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20" w:rsidRPr="00CE7520" w:rsidRDefault="00CE7520" w:rsidP="00CE7520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CE7520">
        <w:rPr>
          <w:rFonts w:ascii="Times New Roman" w:hAnsi="Times New Roman" w:cs="Times New Roman"/>
          <w:sz w:val="24"/>
          <w:szCs w:val="24"/>
        </w:rPr>
        <w:t>ЗАТВЕРДЖЕНО</w:t>
      </w:r>
      <w:r w:rsidRPr="00CE7520">
        <w:rPr>
          <w:rFonts w:ascii="Times New Roman" w:hAnsi="Times New Roman" w:cs="Times New Roman"/>
          <w:sz w:val="24"/>
          <w:szCs w:val="24"/>
        </w:rPr>
        <w:tab/>
      </w:r>
      <w:r w:rsidRPr="00CE7520">
        <w:rPr>
          <w:rFonts w:ascii="Times New Roman" w:hAnsi="Times New Roman" w:cs="Times New Roman"/>
          <w:sz w:val="24"/>
          <w:szCs w:val="24"/>
        </w:rPr>
        <w:tab/>
      </w:r>
    </w:p>
    <w:p w:rsidR="00CE7520" w:rsidRPr="00CE7520" w:rsidRDefault="00CE7520" w:rsidP="00CE7520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CE7520">
        <w:rPr>
          <w:rFonts w:ascii="Times New Roman" w:hAnsi="Times New Roman" w:cs="Times New Roman"/>
          <w:sz w:val="24"/>
          <w:szCs w:val="24"/>
        </w:rPr>
        <w:t>Наказ Головного управління Держгеокадастру у Київській області</w:t>
      </w:r>
    </w:p>
    <w:p w:rsidR="00454078" w:rsidRPr="00CE7520" w:rsidRDefault="00CE7520" w:rsidP="00CE752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7520">
        <w:rPr>
          <w:rFonts w:ascii="Times New Roman" w:hAnsi="Times New Roman" w:cs="Times New Roman"/>
          <w:sz w:val="24"/>
          <w:szCs w:val="24"/>
        </w:rPr>
        <w:t xml:space="preserve">від 21 </w:t>
      </w:r>
      <w:proofErr w:type="spellStart"/>
      <w:r w:rsidRPr="00CE752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CE7520">
        <w:rPr>
          <w:rFonts w:ascii="Times New Roman" w:hAnsi="Times New Roman" w:cs="Times New Roman"/>
          <w:sz w:val="24"/>
          <w:szCs w:val="24"/>
        </w:rPr>
        <w:t xml:space="preserve"> 2020 № 57</w:t>
      </w:r>
    </w:p>
    <w:p w:rsidR="00454078" w:rsidRPr="00454078" w:rsidRDefault="00454078" w:rsidP="00454078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6F7D" w:rsidRPr="00B46F7D" w:rsidRDefault="00B46F7D" w:rsidP="00454078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B46F7D" w:rsidRPr="00B46F7D" w:rsidRDefault="00B46F7D" w:rsidP="00454078">
      <w:pPr>
        <w:spacing w:after="30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отримали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 до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речового</w:t>
      </w:r>
      <w:proofErr w:type="spell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у Державному земельному </w:t>
      </w:r>
      <w:proofErr w:type="spell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кадастрі</w:t>
      </w:r>
      <w:proofErr w:type="spellEnd"/>
    </w:p>
    <w:tbl>
      <w:tblPr>
        <w:tblW w:w="9490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02"/>
        <w:gridCol w:w="2138"/>
        <w:gridCol w:w="851"/>
        <w:gridCol w:w="21"/>
        <w:gridCol w:w="2519"/>
      </w:tblGrid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 і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 (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(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Держгеокадастру), передача заяви до Державного кадастрового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день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день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Вносить до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B46F7D" w:rsidRPr="00B46F7D" w:rsidRDefault="00B46F7D" w:rsidP="00924CB9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день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отримали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речового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B46F7D" w:rsidRPr="00B46F7D" w:rsidRDefault="00B46F7D" w:rsidP="00924CB9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отримали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речового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у Державному земельному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отримали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речового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у Державному земельному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дев’ятого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 дня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Держгеокадастру)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924CB9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ідготовка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отримали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речового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у Державному земельному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кадастру.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та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дев’ятого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 дня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Держгеокадастру)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дев’ятого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 дня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структурному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Держгеокадастру)</w:t>
            </w:r>
          </w:p>
        </w:tc>
      </w:tr>
      <w:tr w:rsidR="00454078" w:rsidRPr="00B46F7D" w:rsidTr="00A1058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десятого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 дня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Держгеокадастру) (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надається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4078" w:rsidRPr="00B46F7D" w:rsidTr="00A10586">
        <w:tc>
          <w:tcPr>
            <w:tcW w:w="6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454078" w:rsidRPr="00B46F7D" w:rsidTr="00A10586">
        <w:tc>
          <w:tcPr>
            <w:tcW w:w="6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3B2427" w:rsidRDefault="003B2427" w:rsidP="0045407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2260" w:rsidRPr="002E0F43" w:rsidRDefault="007F2260" w:rsidP="007F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7F2260" w:rsidRPr="002E0F43" w:rsidRDefault="007F2260" w:rsidP="007F226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7" w:tgtFrame="_blank" w:history="1">
        <w:r w:rsidRPr="007F2260">
          <w:rPr>
            <w:rStyle w:val="a6"/>
            <w:color w:val="auto"/>
            <w:u w:val="none"/>
          </w:rPr>
          <w:t xml:space="preserve">Кодексом </w:t>
        </w:r>
        <w:proofErr w:type="spellStart"/>
        <w:r w:rsidRPr="007F2260">
          <w:rPr>
            <w:rStyle w:val="a6"/>
            <w:color w:val="auto"/>
            <w:u w:val="none"/>
          </w:rPr>
          <w:t>адміністративного</w:t>
        </w:r>
        <w:proofErr w:type="spellEnd"/>
        <w:r w:rsidRPr="007F2260">
          <w:rPr>
            <w:rStyle w:val="a6"/>
            <w:color w:val="auto"/>
            <w:u w:val="none"/>
          </w:rPr>
          <w:t xml:space="preserve"> </w:t>
        </w:r>
        <w:proofErr w:type="spellStart"/>
        <w:r w:rsidRPr="007F2260">
          <w:rPr>
            <w:rStyle w:val="a6"/>
            <w:color w:val="auto"/>
            <w:u w:val="none"/>
          </w:rPr>
          <w:t>судочинства</w:t>
        </w:r>
        <w:proofErr w:type="spellEnd"/>
        <w:r w:rsidRPr="007F2260">
          <w:rPr>
            <w:rStyle w:val="a6"/>
            <w:color w:val="auto"/>
            <w:u w:val="none"/>
          </w:rPr>
          <w:t xml:space="preserve"> </w:t>
        </w:r>
        <w:proofErr w:type="spellStart"/>
        <w:r w:rsidRPr="007F2260">
          <w:rPr>
            <w:rStyle w:val="a6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7F2260" w:rsidRDefault="007F2260" w:rsidP="00454078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B46F7D" w:rsidRPr="00B46F7D" w:rsidRDefault="00B46F7D" w:rsidP="0045407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C34718" w:rsidRDefault="00C34718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</w:p>
    <w:p w:rsidR="0073483B" w:rsidRDefault="0073483B" w:rsidP="0045407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3483B" w:rsidSect="002E06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AF" w:rsidRDefault="00824BAF" w:rsidP="002E061D">
      <w:pPr>
        <w:spacing w:after="0" w:line="240" w:lineRule="auto"/>
      </w:pPr>
      <w:r>
        <w:separator/>
      </w:r>
    </w:p>
  </w:endnote>
  <w:endnote w:type="continuationSeparator" w:id="0">
    <w:p w:rsidR="00824BAF" w:rsidRDefault="00824BAF" w:rsidP="002E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AF" w:rsidRDefault="00824BAF" w:rsidP="002E061D">
      <w:pPr>
        <w:spacing w:after="0" w:line="240" w:lineRule="auto"/>
      </w:pPr>
      <w:r>
        <w:separator/>
      </w:r>
    </w:p>
  </w:footnote>
  <w:footnote w:type="continuationSeparator" w:id="0">
    <w:p w:rsidR="00824BAF" w:rsidRDefault="00824BAF" w:rsidP="002E0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90840"/>
      <w:docPartObj>
        <w:docPartGallery w:val="Page Numbers (Top of Page)"/>
        <w:docPartUnique/>
      </w:docPartObj>
    </w:sdtPr>
    <w:sdtEndPr/>
    <w:sdtContent>
      <w:p w:rsidR="002E061D" w:rsidRDefault="002E06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520" w:rsidRPr="00CE7520">
          <w:rPr>
            <w:noProof/>
            <w:lang w:val="uk-UA"/>
          </w:rPr>
          <w:t>3</w:t>
        </w:r>
        <w:r>
          <w:fldChar w:fldCharType="end"/>
        </w:r>
      </w:p>
    </w:sdtContent>
  </w:sdt>
  <w:p w:rsidR="002E061D" w:rsidRDefault="002E06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BD"/>
    <w:rsid w:val="000D0B8B"/>
    <w:rsid w:val="00185577"/>
    <w:rsid w:val="001D535C"/>
    <w:rsid w:val="002D4FD7"/>
    <w:rsid w:val="002E061D"/>
    <w:rsid w:val="003B2427"/>
    <w:rsid w:val="00454078"/>
    <w:rsid w:val="005661D6"/>
    <w:rsid w:val="00585EDE"/>
    <w:rsid w:val="005A7D09"/>
    <w:rsid w:val="005B40A5"/>
    <w:rsid w:val="00696C43"/>
    <w:rsid w:val="0072315E"/>
    <w:rsid w:val="0073483B"/>
    <w:rsid w:val="00760AC2"/>
    <w:rsid w:val="007F2260"/>
    <w:rsid w:val="00824BAF"/>
    <w:rsid w:val="008549BD"/>
    <w:rsid w:val="00893D32"/>
    <w:rsid w:val="00924CB9"/>
    <w:rsid w:val="00A10586"/>
    <w:rsid w:val="00B2762E"/>
    <w:rsid w:val="00B46F7D"/>
    <w:rsid w:val="00B624EE"/>
    <w:rsid w:val="00B747CC"/>
    <w:rsid w:val="00C34718"/>
    <w:rsid w:val="00CE7520"/>
    <w:rsid w:val="00CF5227"/>
    <w:rsid w:val="00DF76BF"/>
    <w:rsid w:val="00E013F5"/>
    <w:rsid w:val="00ED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F7D"/>
    <w:rPr>
      <w:b/>
      <w:bCs/>
    </w:rPr>
  </w:style>
  <w:style w:type="character" w:styleId="a5">
    <w:name w:val="Emphasis"/>
    <w:basedOn w:val="a0"/>
    <w:uiPriority w:val="20"/>
    <w:qFormat/>
    <w:rsid w:val="00B46F7D"/>
    <w:rPr>
      <w:i/>
      <w:iCs/>
    </w:rPr>
  </w:style>
  <w:style w:type="paragraph" w:customStyle="1" w:styleId="rvps2">
    <w:name w:val="rvps2"/>
    <w:basedOn w:val="a"/>
    <w:rsid w:val="000D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D0B8B"/>
    <w:rPr>
      <w:color w:val="0000FF"/>
      <w:u w:val="single"/>
    </w:rPr>
  </w:style>
  <w:style w:type="paragraph" w:customStyle="1" w:styleId="a7">
    <w:name w:val="Нормальний текст"/>
    <w:basedOn w:val="a"/>
    <w:rsid w:val="0073483B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061D"/>
  </w:style>
  <w:style w:type="paragraph" w:styleId="aa">
    <w:name w:val="footer"/>
    <w:basedOn w:val="a"/>
    <w:link w:val="ab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0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F7D"/>
    <w:rPr>
      <w:b/>
      <w:bCs/>
    </w:rPr>
  </w:style>
  <w:style w:type="character" w:styleId="a5">
    <w:name w:val="Emphasis"/>
    <w:basedOn w:val="a0"/>
    <w:uiPriority w:val="20"/>
    <w:qFormat/>
    <w:rsid w:val="00B46F7D"/>
    <w:rPr>
      <w:i/>
      <w:iCs/>
    </w:rPr>
  </w:style>
  <w:style w:type="paragraph" w:customStyle="1" w:styleId="rvps2">
    <w:name w:val="rvps2"/>
    <w:basedOn w:val="a"/>
    <w:rsid w:val="000D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D0B8B"/>
    <w:rPr>
      <w:color w:val="0000FF"/>
      <w:u w:val="single"/>
    </w:rPr>
  </w:style>
  <w:style w:type="paragraph" w:customStyle="1" w:styleId="a7">
    <w:name w:val="Нормальний текст"/>
    <w:basedOn w:val="a"/>
    <w:rsid w:val="0073483B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061D"/>
  </w:style>
  <w:style w:type="paragraph" w:styleId="aa">
    <w:name w:val="footer"/>
    <w:basedOn w:val="a"/>
    <w:link w:val="ab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0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747-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3396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2020-07-21T12:41:00Z</cp:lastPrinted>
  <dcterms:created xsi:type="dcterms:W3CDTF">2020-07-21T12:39:00Z</dcterms:created>
  <dcterms:modified xsi:type="dcterms:W3CDTF">2020-07-21T12:41:00Z</dcterms:modified>
</cp:coreProperties>
</file>