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5BA8" w:rsidRPr="008A3DCD" w:rsidRDefault="00195BA8" w:rsidP="005871A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84447" w:rsidRPr="00D84447" w:rsidRDefault="004C0C98" w:rsidP="00D84447">
      <w:pPr>
        <w:pStyle w:val="2"/>
        <w:spacing w:before="0" w:line="450" w:lineRule="atLeast"/>
        <w:rPr>
          <w:rFonts w:ascii="Ubuntu" w:hAnsi="Ubuntu"/>
          <w:color w:val="1A1A22"/>
          <w:lang w:val="ru-RU"/>
        </w:rPr>
      </w:pPr>
      <w:r w:rsidRPr="008A3DCD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види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декларацій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існують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, коли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їх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слід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подавати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і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який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звітний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період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 xml:space="preserve"> вони </w:t>
      </w:r>
      <w:proofErr w:type="spellStart"/>
      <w:r w:rsidR="00D84447" w:rsidRPr="00D84447">
        <w:rPr>
          <w:rFonts w:ascii="Ubuntu" w:hAnsi="Ubuntu"/>
          <w:b/>
          <w:bCs/>
          <w:color w:val="1A1A22"/>
          <w:lang w:val="ru-RU"/>
        </w:rPr>
        <w:t>охоплюють</w:t>
      </w:r>
      <w:proofErr w:type="spellEnd"/>
      <w:r w:rsidR="00D84447" w:rsidRPr="00D84447">
        <w:rPr>
          <w:rFonts w:ascii="Ubuntu" w:hAnsi="Ubuntu"/>
          <w:b/>
          <w:bCs/>
          <w:color w:val="1A1A22"/>
          <w:lang w:val="ru-RU"/>
        </w:rPr>
        <w:t>?</w:t>
      </w:r>
    </w:p>
    <w:p w:rsidR="00562590" w:rsidRDefault="00562590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D84447" w:rsidRPr="00D84447" w:rsidRDefault="00D84447" w:rsidP="0056259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Законом та Порядком № 449/21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: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 xml:space="preserve">1) </w:t>
      </w:r>
      <w:proofErr w:type="spellStart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>щорічна</w:t>
      </w:r>
      <w:proofErr w:type="spellEnd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 xml:space="preserve"> </w:t>
      </w:r>
      <w:proofErr w:type="spellStart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ч. 1 ст. 45 Закону,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 ч. 2 ст. 45 Закону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00 годин 00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хвилин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00 годин 00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хвилин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квітня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роком.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року,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та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загальним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містить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72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та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74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56259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Законом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можуть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встановлені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4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та 11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:</w:t>
      </w:r>
    </w:p>
    <w:p w:rsidR="00D84447" w:rsidRPr="00D84447" w:rsidRDefault="00D84447" w:rsidP="00562590">
      <w:pPr>
        <w:numPr>
          <w:ilvl w:val="0"/>
          <w:numId w:val="4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щороку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протягом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зумовлює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)).</w:t>
      </w:r>
    </w:p>
    <w:p w:rsidR="00D84447" w:rsidRPr="00D84447" w:rsidRDefault="00D84447" w:rsidP="00562590">
      <w:pPr>
        <w:pStyle w:val="ab"/>
        <w:spacing w:before="0" w:beforeAutospacing="0" w:after="0" w:afterAutospacing="0" w:line="450" w:lineRule="atLeast"/>
        <w:ind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 «Вид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виконувати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органу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»;</w:t>
      </w:r>
    </w:p>
    <w:p w:rsidR="00D84447" w:rsidRPr="00D84447" w:rsidRDefault="00D84447" w:rsidP="00562590">
      <w:pPr>
        <w:numPr>
          <w:ilvl w:val="0"/>
          <w:numId w:val="5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зумовлює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)).</w:t>
      </w:r>
    </w:p>
    <w:p w:rsidR="00D84447" w:rsidRPr="00D84447" w:rsidRDefault="00D84447" w:rsidP="00562590">
      <w:pPr>
        <w:pStyle w:val="ab"/>
        <w:spacing w:before="0" w:beforeAutospacing="0" w:after="0" w:afterAutospacing="0" w:line="450" w:lineRule="atLeast"/>
        <w:ind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 «Вид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припинив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(ла)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виконувати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органу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)»;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2)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>декларація</w:t>
      </w:r>
      <w:proofErr w:type="spellEnd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 xml:space="preserve"> при </w:t>
      </w:r>
      <w:proofErr w:type="spellStart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1 ч. 2 ст. 45 Закону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пізніше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30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дня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містить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останній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день такого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останній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день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зумовлює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56259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розуміються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крім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 п.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ІІ Порядку № 449/21).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Днем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>
        <w:rPr>
          <w:rStyle w:val="ac"/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останній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день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«а» та «в» п. 2 ч. 1 ст. 3 Закону, у тому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числі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посадах,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п. 1,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«а» та «в» п.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2 ч. 1 ст. 3 Закону.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Відлік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починається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00 годин 00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хвилин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дня,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днем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упродовж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підстави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декілька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разів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кожна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них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бути подана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Приклад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Особа подала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01.01.2022 до 01.03.2022,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потім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прийнята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роботу,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виконанням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02.12.2022.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зобов’язана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02.03.2022 до 01.12.2022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Особливості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військовослужбовцями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наведені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193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особливості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поширюються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посадових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службових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безпеки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</w:t>
      </w:r>
      <w:r>
        <w:rPr>
          <w:rFonts w:ascii="Ubuntu" w:hAnsi="Ubuntu"/>
          <w:color w:val="1A1A22"/>
          <w:sz w:val="27"/>
          <w:szCs w:val="27"/>
        </w:rPr>
        <w:t xml:space="preserve">«е» п. 1 ч. 1 </w:t>
      </w:r>
      <w:proofErr w:type="spellStart"/>
      <w:r>
        <w:rPr>
          <w:rFonts w:ascii="Ubuntu" w:hAnsi="Ubuntu"/>
          <w:color w:val="1A1A22"/>
          <w:sz w:val="27"/>
          <w:szCs w:val="27"/>
        </w:rPr>
        <w:t>ст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. 3 </w:t>
      </w:r>
      <w:proofErr w:type="spellStart"/>
      <w:r>
        <w:rPr>
          <w:rFonts w:ascii="Ubuntu" w:hAnsi="Ubuntu"/>
          <w:color w:val="1A1A22"/>
          <w:sz w:val="27"/>
          <w:szCs w:val="27"/>
        </w:rPr>
        <w:t>Закону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, </w:t>
      </w:r>
      <w:proofErr w:type="spellStart"/>
      <w:r>
        <w:rPr>
          <w:rFonts w:ascii="Ubuntu" w:hAnsi="Ubuntu"/>
          <w:color w:val="1A1A22"/>
          <w:sz w:val="27"/>
          <w:szCs w:val="27"/>
        </w:rPr>
        <w:t>які</w:t>
      </w:r>
      <w:proofErr w:type="spellEnd"/>
      <w:r>
        <w:rPr>
          <w:rFonts w:ascii="Ubuntu" w:hAnsi="Ubuntu"/>
          <w:color w:val="1A1A22"/>
          <w:sz w:val="27"/>
          <w:szCs w:val="27"/>
        </w:rPr>
        <w:t>:</w:t>
      </w:r>
    </w:p>
    <w:p w:rsidR="00D84447" w:rsidRPr="00D84447" w:rsidRDefault="00D84447" w:rsidP="000303C8">
      <w:pPr>
        <w:numPr>
          <w:ilvl w:val="0"/>
          <w:numId w:val="6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здійснюють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представників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влади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завдань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ст.ст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2, 24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Службу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безпеки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»;</w:t>
      </w:r>
    </w:p>
    <w:p w:rsidR="00D84447" w:rsidRPr="00D84447" w:rsidRDefault="00D84447" w:rsidP="000303C8">
      <w:pPr>
        <w:numPr>
          <w:ilvl w:val="0"/>
          <w:numId w:val="6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виконанням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організаційно-розпорядчих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адміністративно-господарських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Випадки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наведені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 п.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ІІ Порядку № 449/21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7 та 9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3)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>декларація</w:t>
      </w:r>
      <w:proofErr w:type="spellEnd"/>
      <w:r w:rsidRPr="00562590">
        <w:rPr>
          <w:rFonts w:ascii="Ubuntu" w:hAnsi="Ubuntu"/>
          <w:b/>
          <w:i/>
          <w:color w:val="1A1A22"/>
          <w:sz w:val="27"/>
          <w:szCs w:val="27"/>
          <w:u w:val="single"/>
          <w:lang w:val="ru-RU"/>
        </w:rPr>
        <w:t xml:space="preserve"> кандидата на посаду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1 ч. 3 ст. 45 Закону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року,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подала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заяву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законодавством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загальним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містить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72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та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74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Як правило,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переможцем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конкурсу, до дня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на посаду.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Водночас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звертати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увагу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вимоги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спеціальних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законів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Так, особа,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бажає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взяти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участь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конкурсі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посаду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«А»,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зобов’язана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конкурсної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підтвердження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(п. 8 ч. 1 ст. 25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службу»).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переможцем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конкурсу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декілька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 в одному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органі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подавала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одну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вказуючи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посаду, на яку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намір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незалежно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обставин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 будь-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3 п.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ІІ Порядку № 449/21).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Водночас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охоплювала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попередній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в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той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то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зобов’язана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«в» п. 2 ч. 1 ст. 3 Закону,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складу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Громадської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доброчесності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протягом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10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залучення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до складу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Громадської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доброчесності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2 ч. 3 ст. 45 Закону).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Днем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входження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залучення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особи до складу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Громадської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доброчесності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є день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документа,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підставі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увійшла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(включена, залучена,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до складу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Громадської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доброчесності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відлік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такими особами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починається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00 годин 00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хвилин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дня,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днем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входження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залучення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особи до складу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Громадської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доброчесності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Особливості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Порядком № 449/21.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Приклад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подана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2022 року й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охоплювала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попередній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(2021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). Особу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посаду до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квітня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2022 року.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2021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Default="00D84447" w:rsidP="005871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2.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Чи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можна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виправлену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декларацію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або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іншим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чином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виправити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інформацію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зазначену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в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0303C8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Так,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виправлену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можна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r>
        <w:rPr>
          <w:rStyle w:val="ad"/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впродовж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7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але не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більше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3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разів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(ч. 4 ст. 45 Закону).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треба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звертатися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агентства.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натиснути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кнопку «Подати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виправлену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», яка є активною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упродовж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строку в персональному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електронному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кабінеті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спливу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строку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достовірними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виправлену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можливо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результатами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проведеної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перевірки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Попри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виявив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недостовірні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7-денного строку,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звернутися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агентства через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персональний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електронний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кабінет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створити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нове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повідомлення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вкладці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повідомлення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деталізовано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описати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виявлені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неточності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помилки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пояснити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причини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недостовірних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підтвердні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3. Коли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подають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кандидата на посаду особи,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обрані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депутатами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місцевих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рад,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сільськими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селищними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міськими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головами?</w:t>
      </w:r>
    </w:p>
    <w:p w:rsidR="00D84447" w:rsidRPr="00D84447" w:rsidRDefault="00D84447" w:rsidP="00D84447">
      <w:pPr>
        <w:spacing w:line="195" w:lineRule="atLeast"/>
        <w:rPr>
          <w:rFonts w:ascii="Ubuntu" w:hAnsi="Ubuntu"/>
          <w:color w:val="234463"/>
          <w:sz w:val="20"/>
          <w:szCs w:val="20"/>
          <w:lang w:val="ru-RU"/>
        </w:rPr>
      </w:pPr>
      <w:r w:rsidRPr="00D84447">
        <w:rPr>
          <w:rFonts w:ascii="Ubuntu" w:hAnsi="Ubuntu"/>
          <w:color w:val="234463"/>
          <w:sz w:val="20"/>
          <w:szCs w:val="20"/>
          <w:lang w:val="ru-RU"/>
        </w:rPr>
        <w:t>28.12.2021</w:t>
      </w:r>
    </w:p>
    <w:p w:rsidR="00D84447" w:rsidRPr="00D84447" w:rsidRDefault="00D84447" w:rsidP="007A4D5F">
      <w:pPr>
        <w:spacing w:line="375" w:lineRule="atLeast"/>
        <w:rPr>
          <w:rFonts w:ascii="Ubuntu" w:hAnsi="Ubuntu"/>
          <w:color w:val="1A1A22"/>
          <w:sz w:val="27"/>
          <w:szCs w:val="27"/>
          <w:lang w:val="ru-RU"/>
        </w:rPr>
      </w:pPr>
      <w:r>
        <w:rPr>
          <w:rFonts w:ascii="Ubuntu" w:hAnsi="Ubuntu"/>
          <w:noProof/>
          <w:color w:val="39CA2D"/>
          <w:sz w:val="20"/>
          <w:szCs w:val="2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6" name="Прямоугольник 56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688CC1" id="Прямоугольник 56" o:spid="_x0000_s1026" alt="Чинна публікація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An&#10;9o8x/AIAAPIFAAAOAAAAAAAAAAAAAAAAAC4CAABkcnMvZTJvRG9jLnhtbFBLAQItABQABgAIAAAA&#10;IQACnVV4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обрана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депутатом</w:t>
      </w:r>
      <w:r>
        <w:rPr>
          <w:rStyle w:val="ac"/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Верховної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Автономної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Республіки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Крим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депутатом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упродовж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15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дня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відкриття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першої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сесії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Верховної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Автономної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Республіки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Крим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15 ч. 1 ст. 1,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«б» п. 1 ч. 1 ст. 3, ч. 3 ст.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45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Закону, ч. 1 ст. 3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статус депутата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Верховної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Автономної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Республіки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Крим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», ч. 2 ст. 4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статус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депутатів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рад»).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обрана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сільським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селищним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міським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головою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упродовж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15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моменту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складення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нею присяги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службу в органах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на пленарному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засіданні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сільської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селищної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міської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ради,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територіальною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виборчою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комісією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оголошені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рішення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15 ч. 1 ст. 1,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«б» п. 1 ч. 1 ст. 3, ч. 3 ст. 45 Закону, ч. 1 ст.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42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незалежно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обставин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уже подала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 будь-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вимагається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 xml:space="preserve">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зобов’язані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детальніше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1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0B7FA0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0B7FA0">
        <w:rPr>
          <w:rFonts w:ascii="Ubuntu" w:hAnsi="Ubuntu"/>
          <w:b/>
          <w:bCs/>
          <w:color w:val="1A1A22"/>
          <w:lang w:val="ru-RU"/>
        </w:rPr>
        <w:t xml:space="preserve">4.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є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особливості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для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осіб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що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звільняються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у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період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щорічної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кампанії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FB697B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суб’єкт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звільняється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іншим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чином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припиняє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закінчення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кампанії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до 31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березня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), то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йому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рекомендується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>:</w:t>
      </w:r>
    </w:p>
    <w:p w:rsidR="00D84447" w:rsidRPr="00D84447" w:rsidRDefault="00D84447" w:rsidP="000B7FA0">
      <w:pPr>
        <w:numPr>
          <w:ilvl w:val="0"/>
          <w:numId w:val="10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спочатку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попередній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0B7FA0">
      <w:pPr>
        <w:numPr>
          <w:ilvl w:val="0"/>
          <w:numId w:val="10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поточного року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є днем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зумовлено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різні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(роки)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застосовуються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різні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розміри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ПМ.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Оскільки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термін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становить 30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то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огляду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вище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в межах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терміну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відведеного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термін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Законом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загального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, але в будь-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пізніше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Законом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терміну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1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Приклад 1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службовець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звільняється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посади з 05.01.2022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надалі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буде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Днем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такому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є 04.01.2022,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кінцевим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строком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03.02.2022.</w:t>
      </w:r>
    </w:p>
    <w:p w:rsid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Йому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слід</w:t>
      </w:r>
      <w:proofErr w:type="spellEnd"/>
      <w:r>
        <w:rPr>
          <w:rFonts w:ascii="Ubuntu" w:hAnsi="Ubuntu"/>
          <w:color w:val="1A1A22"/>
          <w:sz w:val="27"/>
          <w:szCs w:val="27"/>
        </w:rPr>
        <w:t>:</w:t>
      </w:r>
    </w:p>
    <w:p w:rsidR="00D84447" w:rsidRPr="00D84447" w:rsidRDefault="00D84447" w:rsidP="000B7FA0">
      <w:pPr>
        <w:numPr>
          <w:ilvl w:val="0"/>
          <w:numId w:val="11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 xml:space="preserve">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2021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у строк до 03.02.2022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,</w:t>
      </w:r>
    </w:p>
    <w:p w:rsidR="00D84447" w:rsidRPr="00D84447" w:rsidRDefault="00D84447" w:rsidP="000B7FA0">
      <w:pPr>
        <w:numPr>
          <w:ilvl w:val="0"/>
          <w:numId w:val="11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01.01.2022 до 04.01.2022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у строк до 03.02.2022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Приклад 2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службовець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звільняється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посади з 23.03.2022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надалі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буде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Днем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такому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є 22.03.2022,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кінцевим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строком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21.04.2022.</w:t>
      </w:r>
    </w:p>
    <w:p w:rsid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Йому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слід</w:t>
      </w:r>
      <w:proofErr w:type="spellEnd"/>
      <w:r>
        <w:rPr>
          <w:rFonts w:ascii="Ubuntu" w:hAnsi="Ubuntu"/>
          <w:color w:val="1A1A22"/>
          <w:sz w:val="27"/>
          <w:szCs w:val="27"/>
        </w:rPr>
        <w:t>:</w:t>
      </w:r>
    </w:p>
    <w:p w:rsidR="00D84447" w:rsidRPr="00D84447" w:rsidRDefault="00D84447" w:rsidP="000B7FA0">
      <w:pPr>
        <w:numPr>
          <w:ilvl w:val="0"/>
          <w:numId w:val="12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2021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у строк до 31.03.2022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,</w:t>
      </w:r>
    </w:p>
    <w:p w:rsidR="00D84447" w:rsidRPr="00D84447" w:rsidRDefault="00D84447" w:rsidP="000B7FA0">
      <w:pPr>
        <w:numPr>
          <w:ilvl w:val="0"/>
          <w:numId w:val="12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01.01.2022 до 22.03.2022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у строк до 21.04.2022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0B7FA0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0B7FA0">
        <w:rPr>
          <w:rFonts w:ascii="Ubuntu" w:hAnsi="Ubuntu"/>
          <w:b/>
          <w:bCs/>
          <w:color w:val="1A1A22"/>
          <w:lang w:val="ru-RU"/>
        </w:rPr>
        <w:t xml:space="preserve">5.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є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особливості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для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осіб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що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звільняються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або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іншим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чином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припиняють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діяльність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, яка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передбачає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обов’язок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подання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, 31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грудня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Вони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зобов’язані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до 30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та, за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певних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умов,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можуть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подавати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таких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року. </w:t>
      </w:r>
      <w:proofErr w:type="spellStart"/>
      <w:r>
        <w:rPr>
          <w:rFonts w:ascii="Ubuntu" w:hAnsi="Ubuntu"/>
          <w:color w:val="1A1A22"/>
          <w:sz w:val="27"/>
          <w:szCs w:val="27"/>
        </w:rPr>
        <w:t>За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умов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(у </w:t>
      </w:r>
      <w:proofErr w:type="spellStart"/>
      <w:r>
        <w:rPr>
          <w:rFonts w:ascii="Ubuntu" w:hAnsi="Ubuntu"/>
          <w:color w:val="1A1A22"/>
          <w:sz w:val="27"/>
          <w:szCs w:val="27"/>
        </w:rPr>
        <w:t>сукупності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), </w:t>
      </w:r>
      <w:proofErr w:type="spellStart"/>
      <w:r>
        <w:rPr>
          <w:rFonts w:ascii="Ubuntu" w:hAnsi="Ubuntu"/>
          <w:color w:val="1A1A22"/>
          <w:sz w:val="27"/>
          <w:szCs w:val="27"/>
        </w:rPr>
        <w:t>що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декларація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при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звільненні</w:t>
      </w:r>
      <w:proofErr w:type="spellEnd"/>
      <w:r>
        <w:rPr>
          <w:rFonts w:ascii="Ubuntu" w:hAnsi="Ubuntu"/>
          <w:color w:val="1A1A22"/>
          <w:sz w:val="27"/>
          <w:szCs w:val="27"/>
        </w:rPr>
        <w:t>:</w:t>
      </w:r>
    </w:p>
    <w:p w:rsidR="00D84447" w:rsidRPr="00D84447" w:rsidRDefault="00D84447" w:rsidP="000B7FA0">
      <w:pPr>
        <w:numPr>
          <w:ilvl w:val="0"/>
          <w:numId w:val="13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весь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),</w:t>
      </w:r>
    </w:p>
    <w:p w:rsidR="00D84447" w:rsidRDefault="00D84447" w:rsidP="00AF5929">
      <w:pPr>
        <w:numPr>
          <w:ilvl w:val="0"/>
          <w:numId w:val="13"/>
        </w:numPr>
        <w:spacing w:after="0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містить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дані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об’єкти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станом на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кінець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доби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останнього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дня року,</w:t>
      </w:r>
      <w:r w:rsidR="000B7FA0"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вважається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особа при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поданні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такої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виконала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вимоги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абзаців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1 та 2 ч. 2 ст. 45 Закону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одночасно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.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подавати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0B7FA0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0B7FA0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0B7FA0" w:rsidRPr="000B7FA0" w:rsidRDefault="000B7FA0" w:rsidP="000B7FA0">
      <w:pPr>
        <w:spacing w:after="0" w:line="450" w:lineRule="atLeast"/>
        <w:ind w:left="567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D84447" w:rsidRPr="000B7FA0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0B7FA0">
        <w:rPr>
          <w:rFonts w:ascii="Ubuntu" w:hAnsi="Ubuntu"/>
          <w:b/>
          <w:bCs/>
          <w:color w:val="1A1A22"/>
          <w:lang w:val="ru-RU"/>
        </w:rPr>
        <w:lastRenderedPageBreak/>
        <w:t xml:space="preserve">6.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є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особливості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для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осіб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звільнились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(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іншим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чином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припинили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виконання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діяльності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, яка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передбачає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обов’язок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подання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), але до 01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квітня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наступного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після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звільнення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року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знову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набули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статусу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суб’єкта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0B7FA0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0B7FA0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FB697B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звільнилась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іншим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чином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припинила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виконувати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минулого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року, але до 31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березня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поточного року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знову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набула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статусу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то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їй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Те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випадку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коли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одночасно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передбачали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але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протягом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звільнилася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чином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припинила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таких посад.</w:t>
      </w:r>
    </w:p>
    <w:p w:rsidR="000B7FA0" w:rsidRDefault="000B7FA0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lang w:val="ru-RU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7.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Чи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подається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при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звільненні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якщо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нова посада (в одному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або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різних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органах, закладах,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установах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організаціях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)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також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зумовлює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обов’язок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подання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Ні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нову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посаду особу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призначено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/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обрано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протягом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30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. 2 п. 2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розд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. ІІ Порядку № 449/21)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переведення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посаду,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переведенням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стала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переможцем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конкурсу та через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звільнилася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посади в одному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органі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закладі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установі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організації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й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упродовж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30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прийнята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посаду,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зумовлює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органі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закладі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установі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організації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вважається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оскільки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такому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випадку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відбувається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зміна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істотних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умов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праці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У таких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ситуаціях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одночасно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але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протягом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звільнилася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чином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припинила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таких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 xml:space="preserve">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оскільки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посаду,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зумовлює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0B7FA0" w:rsidRPr="00FB697B" w:rsidRDefault="000B7FA0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lang w:val="ru-RU"/>
        </w:rPr>
      </w:pPr>
    </w:p>
    <w:p w:rsidR="00D84447" w:rsidRPr="00FB697B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FB697B">
        <w:rPr>
          <w:rFonts w:ascii="Ubuntu" w:hAnsi="Ubuntu"/>
          <w:b/>
          <w:bCs/>
          <w:color w:val="1A1A22"/>
          <w:lang w:val="ru-RU"/>
        </w:rPr>
        <w:t xml:space="preserve">8.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Чи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потрібно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подавати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якщо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особа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обіймала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посаду,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що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зумовлює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здійснення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діяльності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, яка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передбачає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обов’язок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подання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, а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потім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була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переведена в тому самому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органі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(без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звільнення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) на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іншу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посаду,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що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не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зумовлює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здійснення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такої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діяльності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FB697B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Так,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оскільки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декларацій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виникає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зі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здійсненням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особою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зайняттям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посади,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такої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а не у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зі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звільненням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особи з конкретного органу (закладу, установи, </w:t>
      </w:r>
      <w:proofErr w:type="spellStart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організації</w:t>
      </w:r>
      <w:proofErr w:type="spellEnd"/>
      <w:r w:rsidRPr="00FB697B">
        <w:rPr>
          <w:rStyle w:val="ad"/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такому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спочатку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0B7FA0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Особливості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наведено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1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0B7FA0" w:rsidRDefault="000B7FA0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lang w:val="ru-RU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9.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Чи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потрібно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подавати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якщо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особа перестала бути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суб’єктом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у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зв’язку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змінами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внесеними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до Закону,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чи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у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зв’язку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зміною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статусу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юридичної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особи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публічного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права на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юридичну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особу приватного права?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Ні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адже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випадках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втрачає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статус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і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вимоги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фінансового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контролю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більше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поширюються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неї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. 2 п. 2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розд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. ІІ Порядку № 449/21).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Приклад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Помічники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суддів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18.10.2019 (дата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чинності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Законом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02.10.2019 № 140-ІХ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внесення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змін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деяких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законодавчих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актів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забезпечення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ефективності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інституційного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механізму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запобігання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корупції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згідно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вони належать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до 23.10.2020 (дата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чинності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Законом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17.09.2020 № 912-</w:t>
      </w:r>
      <w:r>
        <w:rPr>
          <w:rFonts w:ascii="Ubuntu" w:hAnsi="Ubuntu"/>
          <w:color w:val="1A1A22"/>
          <w:sz w:val="27"/>
          <w:szCs w:val="27"/>
        </w:rPr>
        <w:t>IX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розвідку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вилучено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числа таких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).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них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поширювалися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вимоги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ст. 45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 24.10.2020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помічники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суддів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звільнилися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цієї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зобов’язані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будь-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виду.</w:t>
      </w:r>
    </w:p>
    <w:p w:rsidR="002368FC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2368FC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2368FC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2368FC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2368FC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2368FC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2368FC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2368FC" w:rsidRPr="00D84447" w:rsidRDefault="002368FC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10. Порядок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подання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особою, яка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претендує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на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зайняття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посади, для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проведення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спеціальної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перевірки</w:t>
      </w:r>
      <w:proofErr w:type="spellEnd"/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Для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проведення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спеціальної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перевірки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використовується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повністю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охоплює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попередній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по 31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Особа,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особливо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становища,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високим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підвищеним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рівнем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корупційних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ризиків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агентства в порядку,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ч. 1 ст. 45 Закону,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(ст. 56, ч. 2 ст. 57 Закону та Порядок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проведення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спеціальної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перевірки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стосовно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особливо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становища, та посад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підвищеним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корупційним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ризиком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затверджений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постановою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Кабінету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Міністрів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25.03.2015 № 171).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проведення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спеціальної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перевірки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використана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 будь-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використати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спеціальної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перевірки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грудня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Під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час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спеціальної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перевірки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перевірятиме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попередній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останньою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без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врахування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виду.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особа, яка перемогла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конкурсі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подавала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потрібно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назву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майбутнього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майбутньої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тип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на яку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статуси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зважаючи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статус посади, на яку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приналежність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переліку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особливо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становища,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ст. 56 Закону;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високим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підвищеним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рівнем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корупційних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ризиків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;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діячів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2368FC" w:rsidRDefault="002368FC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lang w:val="ru-RU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11.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необхідно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суб’єкту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поновленому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на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роботі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за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рішенням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суду?</w:t>
      </w:r>
    </w:p>
    <w:p w:rsidR="00D84447" w:rsidRPr="00D84447" w:rsidRDefault="00D84447" w:rsidP="00D84447">
      <w:pPr>
        <w:spacing w:line="240" w:lineRule="atLeast"/>
        <w:jc w:val="right"/>
        <w:rPr>
          <w:rFonts w:ascii="Ubuntu" w:hAnsi="Ubuntu"/>
          <w:color w:val="234463"/>
          <w:sz w:val="23"/>
          <w:szCs w:val="23"/>
          <w:lang w:val="ru-RU"/>
        </w:rPr>
      </w:pP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Залежно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дати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поновлення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того,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продовжує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працювати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посаді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на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якій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її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поновлено.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За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загальним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правилом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щорічна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за час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вимушеного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прогулу не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>
        <w:rPr>
          <w:rStyle w:val="ad"/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1 п.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ІІ Порядку № 449/21)</w:t>
      </w:r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.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Водночас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враховувати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таке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,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поновлений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рішенням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суду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завершення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кампанії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до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квітня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роком,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відбулося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поновлення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відбулось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поновлення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поновлена</w:t>
      </w:r>
      <w:r>
        <w:rPr>
          <w:rStyle w:val="ac"/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роботі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до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завершення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кампанії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березня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то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зобов’язана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минулий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поновлення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звільняється</w:t>
      </w:r>
      <w:proofErr w:type="spellEnd"/>
      <w:r>
        <w:rPr>
          <w:rStyle w:val="ac"/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чином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припиняє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,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до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lastRenderedPageBreak/>
        <w:t>завершення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кампанії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останнім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днем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є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березня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дата), то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Одночасно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враховувати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становить 30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і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огляду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вище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в межах строку,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відведеного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але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пізніше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Законом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терміну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тобто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пізніше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березня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Коли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набуває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статусу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поновлення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судом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Style w:val="ac"/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28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Приклад 1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Особу поновлено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02.02.2022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наказу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01.02.2022,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посади з 03.02.2022.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такому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випадку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подати: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продовжується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2021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прикладі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до 04.03.2022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Скорочений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термін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випадку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більше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1 календарного року), і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строк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становить 30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календарних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дня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01.01.2022 до 02.02.2022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пізніше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04.03.2022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охоплює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року,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відбулося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до 00 годин 00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хвилин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01.04.2023.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Приклад 2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Особу поновлено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02.06.2022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наказу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01.06.2022,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посади з 03.06.2022.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такому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випадку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подати: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01.01.2022 до 02.06.2022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пізніше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02.07.2022.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Зауважуємо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згідно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1 п.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ІІ Порядку № 449/21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час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вимушеного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прогулу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Тому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навіть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наприклад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2017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все одно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яке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відбулось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поновлення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за 2022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до 00 годин 00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хвилин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01.04.2023.</w:t>
      </w:r>
    </w:p>
    <w:p w:rsidR="002368FC" w:rsidRPr="00FB697B" w:rsidRDefault="002368FC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lang w:val="ru-RU"/>
        </w:rPr>
      </w:pPr>
    </w:p>
    <w:p w:rsidR="00D84447" w:rsidRPr="00FB697B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FB697B">
        <w:rPr>
          <w:rFonts w:ascii="Ubuntu" w:hAnsi="Ubuntu"/>
          <w:b/>
          <w:bCs/>
          <w:color w:val="1A1A22"/>
          <w:lang w:val="ru-RU"/>
        </w:rPr>
        <w:t xml:space="preserve">12. Станом на яку дату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зазначається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інформація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про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місце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роботи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, посаду,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наявність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/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відсутність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громадянства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(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підданства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)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іноземної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держави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належність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суб’єкта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декларування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до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осіб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займають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відповідальне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та особливо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відповідальне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становище,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належність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його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посади до посад,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пов’язаних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з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високим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та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підвищеним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рівнем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корупційних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ризиків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, а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також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належність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особи до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публічних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FB697B">
        <w:rPr>
          <w:rFonts w:ascii="Ubuntu" w:hAnsi="Ubuntu"/>
          <w:b/>
          <w:bCs/>
          <w:color w:val="1A1A22"/>
          <w:lang w:val="ru-RU"/>
        </w:rPr>
        <w:t>діячів</w:t>
      </w:r>
      <w:proofErr w:type="spellEnd"/>
      <w:r w:rsidRPr="00FB697B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загальним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останній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день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винятком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окремих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об’єктів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зокрема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про:</w:t>
      </w:r>
    </w:p>
    <w:p w:rsidR="00D84447" w:rsidRPr="00D84447" w:rsidRDefault="00D84447" w:rsidP="002368FC">
      <w:pPr>
        <w:numPr>
          <w:ilvl w:val="0"/>
          <w:numId w:val="14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посаду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тип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посади;</w:t>
      </w:r>
    </w:p>
    <w:p w:rsidR="00D84447" w:rsidRPr="00D84447" w:rsidRDefault="00D84447" w:rsidP="002368FC">
      <w:pPr>
        <w:numPr>
          <w:ilvl w:val="0"/>
          <w:numId w:val="14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/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відсутність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підданства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іноземної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2368FC">
      <w:pPr>
        <w:numPr>
          <w:ilvl w:val="0"/>
          <w:numId w:val="14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належність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особливо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становище,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стосовно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того,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високим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підвищеним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рівнем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корупційних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ризиків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на</w:t>
      </w:r>
      <w:r>
        <w:rPr>
          <w:rStyle w:val="ac"/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22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та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23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);</w:t>
      </w:r>
    </w:p>
    <w:p w:rsidR="00D84447" w:rsidRPr="00D84447" w:rsidRDefault="00D84447" w:rsidP="002368FC">
      <w:pPr>
        <w:numPr>
          <w:ilvl w:val="0"/>
          <w:numId w:val="14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належність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діячів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на</w:t>
      </w:r>
      <w:r>
        <w:rPr>
          <w:rStyle w:val="ac"/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24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Водночас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враховуючи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те,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як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 /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існують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винятки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загального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правила.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Виняток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1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попередній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вона повинна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назву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майбутнього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посади,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тип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на яку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посаду,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фактично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кінець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Тому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всі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перелічені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запитанні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статуси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зважаючи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статус посади, на яку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не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кінець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року,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Виняток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2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призначена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посаду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січня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 31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березня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включно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 повинна подати першу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попередній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01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квітня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випадку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повинна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назву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посади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тип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яку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момент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першої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Тому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всі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перелічені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запитанні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статуси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вказуються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нею,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зважаючи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посаду, яку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момент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Виняток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3</w:t>
      </w:r>
    </w:p>
    <w:p w:rsid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наступному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щорічна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))) особа повинна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назву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посаду, тип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посаду,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вона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останній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день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момент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Тому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всі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запитанні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статуси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вказуються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зважаючи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посаду, яку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обіймала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момент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2368FC" w:rsidRPr="00D84447" w:rsidRDefault="002368FC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13. Як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коректно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заповнити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блок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полів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«Для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ідентифікації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за межами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України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»?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блоках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ідентифікації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межами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Прізвище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ім’я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батькові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ідентифікації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межами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документ,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 xml:space="preserve">особу»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2.2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членів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сім’ї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варіанти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написання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латиницею</w:t>
      </w:r>
      <w:r>
        <w:rPr>
          <w:rStyle w:val="ac"/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прізвища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імені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батькові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3 п. 2,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3 п. 3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</w:t>
      </w:r>
      <w:r>
        <w:rPr>
          <w:rFonts w:ascii="Ubuntu" w:hAnsi="Ubuntu"/>
          <w:color w:val="1A1A22"/>
          <w:sz w:val="27"/>
          <w:szCs w:val="27"/>
        </w:rPr>
        <w:t>V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Порядку № 449/21).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блоці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та/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натиснути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кнопку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можуть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державою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будь-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державою.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Документами,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підтверджують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окрім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паспорта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громадянина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, є:</w:t>
      </w:r>
    </w:p>
    <w:p w:rsidR="00D84447" w:rsidRPr="00D84447" w:rsidRDefault="00D84447" w:rsidP="002368FC">
      <w:pPr>
        <w:numPr>
          <w:ilvl w:val="0"/>
          <w:numId w:val="15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паспорт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громадянина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виїзду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кордон;</w:t>
      </w:r>
    </w:p>
    <w:p w:rsidR="00D84447" w:rsidRDefault="00D84447" w:rsidP="002368FC">
      <w:pPr>
        <w:numPr>
          <w:ilvl w:val="0"/>
          <w:numId w:val="15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дипломатичний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паспорт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України</w:t>
      </w:r>
      <w:proofErr w:type="spellEnd"/>
      <w:r>
        <w:rPr>
          <w:rFonts w:ascii="Ubuntu" w:hAnsi="Ubuntu"/>
          <w:color w:val="1A1A22"/>
          <w:sz w:val="27"/>
          <w:szCs w:val="27"/>
        </w:rPr>
        <w:t>;</w:t>
      </w:r>
    </w:p>
    <w:p w:rsidR="00D84447" w:rsidRDefault="00D84447" w:rsidP="002368FC">
      <w:pPr>
        <w:numPr>
          <w:ilvl w:val="0"/>
          <w:numId w:val="15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службовий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паспорт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України</w:t>
      </w:r>
      <w:proofErr w:type="spellEnd"/>
      <w:r>
        <w:rPr>
          <w:rFonts w:ascii="Ubuntu" w:hAnsi="Ubuntu"/>
          <w:color w:val="1A1A22"/>
          <w:sz w:val="27"/>
          <w:szCs w:val="27"/>
        </w:rPr>
        <w:t>;</w:t>
      </w:r>
    </w:p>
    <w:p w:rsidR="00D84447" w:rsidRDefault="00D84447" w:rsidP="002368FC">
      <w:pPr>
        <w:numPr>
          <w:ilvl w:val="0"/>
          <w:numId w:val="15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посвідчення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особи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моряка</w:t>
      </w:r>
      <w:proofErr w:type="spellEnd"/>
      <w:r>
        <w:rPr>
          <w:rFonts w:ascii="Ubuntu" w:hAnsi="Ubuntu"/>
          <w:color w:val="1A1A22"/>
          <w:sz w:val="27"/>
          <w:szCs w:val="27"/>
        </w:rPr>
        <w:t>;</w:t>
      </w:r>
    </w:p>
    <w:p w:rsidR="00D84447" w:rsidRDefault="00D84447" w:rsidP="002368FC">
      <w:pPr>
        <w:numPr>
          <w:ilvl w:val="0"/>
          <w:numId w:val="15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посвідчення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члена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екіпажу</w:t>
      </w:r>
      <w:proofErr w:type="spellEnd"/>
      <w:r>
        <w:rPr>
          <w:rFonts w:ascii="Ubuntu" w:hAnsi="Ubuntu"/>
          <w:color w:val="1A1A22"/>
          <w:sz w:val="27"/>
          <w:szCs w:val="27"/>
        </w:rPr>
        <w:t>;</w:t>
      </w:r>
    </w:p>
    <w:p w:rsidR="00D84447" w:rsidRPr="00D84447" w:rsidRDefault="00D84447" w:rsidP="002368FC">
      <w:pPr>
        <w:numPr>
          <w:ilvl w:val="0"/>
          <w:numId w:val="15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повернення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Default="00D84447" w:rsidP="002368FC">
      <w:pPr>
        <w:numPr>
          <w:ilvl w:val="0"/>
          <w:numId w:val="15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тимчасове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посвідчення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громадянина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України</w:t>
      </w:r>
      <w:proofErr w:type="spellEnd"/>
      <w:r>
        <w:rPr>
          <w:rFonts w:ascii="Ubuntu" w:hAnsi="Ubuntu"/>
          <w:color w:val="1A1A22"/>
          <w:sz w:val="27"/>
          <w:szCs w:val="27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Документами,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підтверджують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спеціальний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статус, є: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водія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без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виїзду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кордон;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постійне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тимчасове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картка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мігранта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біженця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проїзний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документ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біженця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потребує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захисту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    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проїзний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документ особи,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надано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захист</w:t>
      </w:r>
      <w:proofErr w:type="spellEnd"/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 xml:space="preserve">(ч. 1 ст. 13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Єдиний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демографічний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підтверджують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спеціальний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статус»).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декількох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документів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виданих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в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одній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державі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варіанти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написання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прізвища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імені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батькові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збігаються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блоці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документа,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один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пріоритет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паспорт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особи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кілька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дійсних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паспортів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громадянина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виїзду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кордон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кілька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паспортів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наприклад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громадянина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виїзду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кордон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службовий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паспорт),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відображаються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будь-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них.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особи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кількох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документів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виданих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в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одній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державі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варіанти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написання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прізвища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імені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батькові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не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збігаються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всі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виданих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різних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державах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всі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незалежно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варіантів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написання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прізвища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імені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батькові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Ідентифікаційний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номер (за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номер,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присвоєний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особі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іноземною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державою.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відсутності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такого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застосовується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Крім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того, Указом Президента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04.03.2021 № 85/2021 введено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рішення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безпеки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 оборони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26.02.2021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невідкладні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заходи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протидії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загрозам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безпеці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сфері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«й»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 п. 1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вищевказаного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рішення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вирішено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запровадити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деклараціях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відображення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відсутність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підданства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іноземної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право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постійне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території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іноземної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час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заповнення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блоку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ідентифікації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межами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зобов’язаний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підтвердити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відсутність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підданства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іноземної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/ права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постійне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території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іноземної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шляхом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проставлення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позначки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«У мене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відсутнє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громадянство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підданство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іноземної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дають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право на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постійне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території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іноземної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»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громадянства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/ права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постійне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полях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Проставлення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цієї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залежить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відсутності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варіанти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написання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латиницею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прізвища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імені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батькові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посвідчують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особу.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блоці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ідентифікації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межами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кінець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1E5F94"/>
          <w:sz w:val="27"/>
          <w:szCs w:val="27"/>
        </w:rPr>
      </w:pPr>
      <w:r>
        <w:rPr>
          <w:rFonts w:ascii="Ubuntu" w:hAnsi="Ubuntu"/>
          <w:b/>
          <w:bCs/>
          <w:noProof/>
          <w:color w:val="1E5F94"/>
          <w:sz w:val="27"/>
          <w:szCs w:val="27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4" name="Прямоугольник 24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679AF7" id="Прямоугольник 24" o:spid="_x0000_s1026" alt="arrow_dow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OpZQ5+UCAADd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14. Як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заповнювати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відомості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про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унікальний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номер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запису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в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Єдиному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державному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демографічному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реєстрі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унікальний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номер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запису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Єдиному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державному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демографічному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членів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його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сім’ї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(п. 1 ч. 1 ст. 46 Закону).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Порядок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ведення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Єдиного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державного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демографічного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далі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запитанні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–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взаємодії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уповноваженими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ідентифікації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верифікації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затверджений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постановою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Кабінету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Міністрів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18.10.2017 № 784.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Внесення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особу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видані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їй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здійснюється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уповноваженими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8 та 9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вище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Порядку):</w:t>
      </w:r>
    </w:p>
    <w:p w:rsidR="00D84447" w:rsidRPr="00D84447" w:rsidRDefault="00D84447" w:rsidP="002368FC">
      <w:pPr>
        <w:numPr>
          <w:ilvl w:val="0"/>
          <w:numId w:val="16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оформлення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документів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час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внесена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змінилася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2368FC">
      <w:pPr>
        <w:numPr>
          <w:ilvl w:val="0"/>
          <w:numId w:val="16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Default="00D84447" w:rsidP="002368FC">
      <w:pPr>
        <w:numPr>
          <w:ilvl w:val="0"/>
          <w:numId w:val="16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реєстрації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актів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цивільного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стану</w:t>
      </w:r>
      <w:proofErr w:type="spellEnd"/>
      <w:r>
        <w:rPr>
          <w:rFonts w:ascii="Ubuntu" w:hAnsi="Ubuntu"/>
          <w:color w:val="1A1A22"/>
          <w:sz w:val="27"/>
          <w:szCs w:val="27"/>
        </w:rPr>
        <w:t>;</w:t>
      </w:r>
    </w:p>
    <w:p w:rsidR="00D84447" w:rsidRPr="00D84447" w:rsidRDefault="00D84447" w:rsidP="002368FC">
      <w:pPr>
        <w:numPr>
          <w:ilvl w:val="0"/>
          <w:numId w:val="16"/>
        </w:numPr>
        <w:spacing w:before="100" w:beforeAutospacing="1" w:after="100" w:afterAutospacing="1" w:line="450" w:lineRule="atLeast"/>
        <w:ind w:left="0"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бажанням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внесена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Унікальний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номер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запису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незмінним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унікальний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номер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запису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містяться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паспорті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громадянина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формі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r>
        <w:rPr>
          <w:rFonts w:ascii="Ubuntu" w:hAnsi="Ubuntu"/>
          <w:color w:val="1A1A22"/>
          <w:sz w:val="27"/>
          <w:szCs w:val="27"/>
        </w:rPr>
        <w:t>ID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>-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картки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паспорті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громадянина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виїзду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кордон,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оформлених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засобами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Default="00D84447" w:rsidP="002368FC">
      <w:pPr>
        <w:pStyle w:val="ab"/>
        <w:spacing w:before="0" w:beforeAutospacing="0" w:after="0" w:afterAutospacing="0" w:line="450" w:lineRule="atLeast"/>
        <w:ind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відсутності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членів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його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сім’ї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унікального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номера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запису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його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отримання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метою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заповнення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вимагається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;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застосовується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2368FC" w:rsidRPr="00D84447" w:rsidRDefault="002368FC" w:rsidP="002368FC">
      <w:pPr>
        <w:pStyle w:val="ab"/>
        <w:spacing w:before="0" w:beforeAutospacing="0" w:after="0" w:afterAutospacing="0" w:line="450" w:lineRule="atLeast"/>
        <w:ind w:firstLine="426"/>
        <w:jc w:val="both"/>
        <w:rPr>
          <w:rFonts w:ascii="Ubuntu" w:hAnsi="Ubuntu"/>
          <w:color w:val="1A1A22"/>
          <w:sz w:val="27"/>
          <w:szCs w:val="27"/>
          <w:lang w:val="ru-RU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15. Як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декларувати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відомості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про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місце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проживання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та адресу для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листування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D84447">
      <w:pPr>
        <w:spacing w:line="240" w:lineRule="atLeast"/>
        <w:jc w:val="right"/>
        <w:rPr>
          <w:rFonts w:ascii="Ubuntu" w:hAnsi="Ubuntu"/>
          <w:color w:val="234463"/>
          <w:sz w:val="23"/>
          <w:szCs w:val="23"/>
          <w:lang w:val="ru-RU"/>
        </w:rPr>
      </w:pPr>
    </w:p>
    <w:p w:rsid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фактичне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станом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кінець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адреси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листування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– на дату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16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 п.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r>
        <w:rPr>
          <w:rFonts w:ascii="Ubuntu" w:hAnsi="Ubuntu"/>
          <w:color w:val="1A1A22"/>
          <w:sz w:val="27"/>
          <w:szCs w:val="27"/>
        </w:rPr>
        <w:t>IV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Порядку № 449/21).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br/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кінець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періоду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збігаються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після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заповнення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Збігається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br/>
      </w:r>
      <w:r w:rsidR="002368FC">
        <w:rPr>
          <w:rFonts w:ascii="Ubuntu" w:hAnsi="Ubuntu"/>
          <w:color w:val="1A1A22"/>
          <w:sz w:val="27"/>
          <w:szCs w:val="27"/>
          <w:lang w:val="ru-RU"/>
        </w:rPr>
        <w:t xml:space="preserve">          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Коли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адреси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не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збігаються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окремо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заповнити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блоки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поштова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адреса, на яку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надіслано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кореспонденцію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». </w:t>
      </w:r>
      <w:r w:rsidRPr="002368FC">
        <w:rPr>
          <w:rFonts w:ascii="Ubuntu" w:hAnsi="Ubuntu"/>
          <w:color w:val="1A1A22"/>
          <w:sz w:val="27"/>
          <w:szCs w:val="27"/>
          <w:lang w:val="ru-RU"/>
        </w:rPr>
        <w:t xml:space="preserve">При </w:t>
      </w:r>
      <w:proofErr w:type="spellStart"/>
      <w:r w:rsidRPr="002368FC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2368FC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2368FC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2368FC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2368FC">
        <w:rPr>
          <w:rFonts w:ascii="Ubuntu" w:hAnsi="Ubuntu"/>
          <w:color w:val="1A1A22"/>
          <w:sz w:val="27"/>
          <w:szCs w:val="27"/>
          <w:lang w:val="ru-RU"/>
        </w:rPr>
        <w:t>такі</w:t>
      </w:r>
      <w:proofErr w:type="spellEnd"/>
      <w:r w:rsidRPr="002368FC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2368FC">
        <w:rPr>
          <w:rFonts w:ascii="Ubuntu" w:hAnsi="Ubuntu"/>
          <w:color w:val="1A1A22"/>
          <w:sz w:val="27"/>
          <w:szCs w:val="27"/>
          <w:lang w:val="ru-RU"/>
        </w:rPr>
        <w:t>позначки</w:t>
      </w:r>
      <w:proofErr w:type="spellEnd"/>
      <w:r w:rsidRPr="002368FC">
        <w:rPr>
          <w:rFonts w:ascii="Ubuntu" w:hAnsi="Ubuntu"/>
          <w:color w:val="1A1A22"/>
          <w:sz w:val="27"/>
          <w:szCs w:val="27"/>
          <w:lang w:val="ru-RU"/>
        </w:rPr>
        <w:t>:</w:t>
      </w:r>
    </w:p>
    <w:p w:rsidR="00D84447" w:rsidRPr="00D84447" w:rsidRDefault="00D84447" w:rsidP="002368FC">
      <w:pPr>
        <w:numPr>
          <w:ilvl w:val="0"/>
          <w:numId w:val="17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–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адресою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D84447" w:rsidRDefault="00D84447" w:rsidP="002368FC">
      <w:pPr>
        <w:numPr>
          <w:ilvl w:val="0"/>
          <w:numId w:val="17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листування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–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адресою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листування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агентством,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адресою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збігається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адресою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листування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агентством,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рекомендується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обирати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листування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потрібно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  <w:r w:rsidR="002368FC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Вищезазначені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абз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10 – 14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2 п. 2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r>
        <w:rPr>
          <w:rFonts w:ascii="Ubuntu" w:hAnsi="Ubuntu"/>
          <w:color w:val="1A1A22"/>
          <w:sz w:val="27"/>
          <w:szCs w:val="27"/>
        </w:rPr>
        <w:t>IV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Порядку № 449/21.</w:t>
      </w: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16. Як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зазначати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інформацію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про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місце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проживання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внутрішньо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переміщеним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особам (ВПО)?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одночасно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задеклароване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перебування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(ч. 1 ст. 4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електронних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послуг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»).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Водночас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тимчасової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окупації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територій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Донецькій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Луганській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областях,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Автономної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Республіки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Крим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Севастополя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вище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вимоги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поширюються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житлі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розташоване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тимчасово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окупованих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територіях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Донецькій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Луганській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областях,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Автономної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Республіки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Крим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Севастополя.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задекларувати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зареєструвати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без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попереднього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(п. 10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r>
        <w:rPr>
          <w:rFonts w:ascii="Ubuntu" w:hAnsi="Ubuntu"/>
          <w:color w:val="1A1A22"/>
          <w:sz w:val="27"/>
          <w:szCs w:val="27"/>
        </w:rPr>
        <w:t>VI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Прикінцеві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перехідні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положення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електронних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послуг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реєстрації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»).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наявності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внутрішньо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переміщених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двох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зареєстрованих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місць</w:t>
      </w:r>
      <w:proofErr w:type="spellEnd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c"/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таким особам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блоці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рекомендується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задеклароване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зареєстроване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житлі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розташоване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межами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тимчасово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окупованих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територій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2368FC">
      <w:pPr>
        <w:pStyle w:val="ab"/>
        <w:spacing w:before="0" w:beforeAutospacing="0" w:after="0" w:afterAutospacing="0" w:line="450" w:lineRule="atLeast"/>
        <w:ind w:firstLine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загальними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правилами (див.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15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).</w:t>
      </w:r>
    </w:p>
    <w:p w:rsidR="002368FC" w:rsidRDefault="002368FC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lang w:val="ru-RU"/>
        </w:rPr>
      </w:pP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17.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Чи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можна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вказувати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абонементну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скриньку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як адресу для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листування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Так.</w:t>
      </w:r>
      <w:r w:rsidR="006E2356" w:rsidRPr="006E2356">
        <w:rPr>
          <w:rFonts w:ascii="Ubuntu" w:hAnsi="Ubuntu"/>
          <w:noProof/>
          <w:color w:val="39CA2D"/>
          <w:sz w:val="20"/>
          <w:szCs w:val="20"/>
        </w:rPr>
        <w:t xml:space="preserve"> </w:t>
      </w:r>
      <w:r w:rsidR="006E2356">
        <w:rPr>
          <w:rFonts w:ascii="Ubuntu" w:hAnsi="Ubuntu"/>
          <w:noProof/>
          <w:color w:val="39CA2D"/>
          <w:sz w:val="20"/>
          <w:szCs w:val="20"/>
        </w:rPr>
        <mc:AlternateContent>
          <mc:Choice Requires="wps">
            <w:drawing>
              <wp:inline distT="0" distB="0" distL="0" distR="0" wp14:anchorId="4C43F8E7" wp14:editId="66B0A0EA">
                <wp:extent cx="302260" cy="302260"/>
                <wp:effectExtent l="0" t="0" r="0" b="0"/>
                <wp:docPr id="14" name="Прямоугольник 14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833A4" id="Прямоугольник 14" o:spid="_x0000_s1026" alt="Чинна публікація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Ac&#10;Jlld/AIAAPIFAAAOAAAAAAAAAAAAAAAAAC4CAABkcnMvZTJvRG9jLnhtbFBLAQItABQABgAIAAAA&#10;IQACnVV4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Для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цього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слід</w:t>
      </w:r>
      <w:proofErr w:type="spellEnd"/>
      <w:r>
        <w:rPr>
          <w:rFonts w:ascii="Ubuntu" w:hAnsi="Ubuntu"/>
          <w:color w:val="1A1A22"/>
          <w:sz w:val="27"/>
          <w:szCs w:val="27"/>
        </w:rPr>
        <w:t>:</w:t>
      </w:r>
    </w:p>
    <w:p w:rsidR="00D84447" w:rsidRPr="00D84447" w:rsidRDefault="00D84447" w:rsidP="006E2356">
      <w:pPr>
        <w:numPr>
          <w:ilvl w:val="0"/>
          <w:numId w:val="18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прибрати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Збігається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»;</w:t>
      </w:r>
    </w:p>
    <w:p w:rsidR="00D84447" w:rsidRPr="00D84447" w:rsidRDefault="00D84447" w:rsidP="006E2356">
      <w:pPr>
        <w:numPr>
          <w:ilvl w:val="0"/>
          <w:numId w:val="18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блоці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фактичного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проживання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поштова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адреса, на яку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Національним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агентством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може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бути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надіслано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кореспонденцію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адреса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листування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»;</w:t>
      </w:r>
    </w:p>
    <w:p w:rsidR="00D84447" w:rsidRPr="00D84447" w:rsidRDefault="00D84447" w:rsidP="006E2356">
      <w:pPr>
        <w:numPr>
          <w:ilvl w:val="0"/>
          <w:numId w:val="18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блоці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Поштовий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індекс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індекс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відділення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поштового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розміщено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абонементну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скриньку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Default="00D84447" w:rsidP="006E2356">
      <w:pPr>
        <w:numPr>
          <w:ilvl w:val="0"/>
          <w:numId w:val="18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</w:rPr>
      </w:pPr>
      <w:proofErr w:type="spellStart"/>
      <w:r>
        <w:rPr>
          <w:rFonts w:ascii="Ubuntu" w:hAnsi="Ubuntu"/>
          <w:color w:val="1A1A22"/>
          <w:sz w:val="27"/>
          <w:szCs w:val="27"/>
        </w:rPr>
        <w:t>зазначити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відповідний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населений</w:t>
      </w:r>
      <w:proofErr w:type="spellEnd"/>
      <w:r>
        <w:rPr>
          <w:rFonts w:ascii="Ubuntu" w:hAnsi="Ubuntu"/>
          <w:color w:val="1A1A22"/>
          <w:sz w:val="27"/>
          <w:szCs w:val="27"/>
        </w:rPr>
        <w:t xml:space="preserve"> </w:t>
      </w:r>
      <w:proofErr w:type="spellStart"/>
      <w:r>
        <w:rPr>
          <w:rFonts w:ascii="Ubuntu" w:hAnsi="Ubuntu"/>
          <w:color w:val="1A1A22"/>
          <w:sz w:val="27"/>
          <w:szCs w:val="27"/>
        </w:rPr>
        <w:t>пункт</w:t>
      </w:r>
      <w:proofErr w:type="spellEnd"/>
      <w:r>
        <w:rPr>
          <w:rFonts w:ascii="Ubuntu" w:hAnsi="Ubuntu"/>
          <w:color w:val="1A1A22"/>
          <w:sz w:val="27"/>
          <w:szCs w:val="27"/>
        </w:rPr>
        <w:t>;</w:t>
      </w:r>
    </w:p>
    <w:p w:rsidR="00D84447" w:rsidRPr="00D84447" w:rsidRDefault="00D84447" w:rsidP="006E2356">
      <w:pPr>
        <w:numPr>
          <w:ilvl w:val="0"/>
          <w:numId w:val="18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«Номер корпусу/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секції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/блоку»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номер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абонементної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скриньки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форматі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«а/с №»;</w:t>
      </w:r>
    </w:p>
    <w:p w:rsidR="00D84447" w:rsidRPr="00D84447" w:rsidRDefault="00D84447" w:rsidP="006E2356">
      <w:pPr>
        <w:numPr>
          <w:ilvl w:val="0"/>
          <w:numId w:val="18"/>
        </w:numPr>
        <w:spacing w:before="100" w:beforeAutospacing="1" w:after="100" w:afterAutospacing="1" w:line="450" w:lineRule="atLeast"/>
        <w:ind w:left="0" w:firstLine="567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>у полях «Тип»,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Назва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», «Номер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будинку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», «Номер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квартири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/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кімнати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блоку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застосовується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18. Як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заповнювати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поля «Тип посади» та «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Категорія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посади»?</w:t>
      </w:r>
    </w:p>
    <w:p w:rsidR="00D84447" w:rsidRPr="00D84447" w:rsidRDefault="00D84447" w:rsidP="006E2356">
      <w:pPr>
        <w:pStyle w:val="ab"/>
        <w:spacing w:before="0" w:beforeAutospacing="0" w:after="0" w:afterAutospacing="0" w:line="450" w:lineRule="atLeast"/>
        <w:ind w:left="72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час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заповнення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необхідно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один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типів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посад, яку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він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: посада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посада в органах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посадова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юридичної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права, дипломатична посада,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політична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посада.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br/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ст. 6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службу».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 в органах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визначено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ст. 6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службу в органах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самоврядування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дипломатичними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дипломатичних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закріплено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ст.ст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. 8, 9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дипломатичну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службу».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політичних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 належать посади,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притаманні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ознаки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сукупності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:</w:t>
      </w:r>
    </w:p>
    <w:p w:rsidR="00D84447" w:rsidRPr="00D84447" w:rsidRDefault="00D84447" w:rsidP="00D84447">
      <w:pPr>
        <w:numPr>
          <w:ilvl w:val="0"/>
          <w:numId w:val="19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призначення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обрання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на посаду,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звільнення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посади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припинення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повноважень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здійснюється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 особливому порядку;</w:t>
      </w:r>
    </w:p>
    <w:p w:rsidR="00D84447" w:rsidRPr="00D84447" w:rsidRDefault="00D84447" w:rsidP="00D84447">
      <w:pPr>
        <w:numPr>
          <w:ilvl w:val="0"/>
          <w:numId w:val="19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особа, яка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політичну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несе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публічну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наслідки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своєї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(перед главою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парламентом,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упевних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формах – перед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населенням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);</w:t>
      </w:r>
    </w:p>
    <w:p w:rsidR="00D84447" w:rsidRPr="00D84447" w:rsidRDefault="00D84447" w:rsidP="00D84447">
      <w:pPr>
        <w:numPr>
          <w:ilvl w:val="0"/>
          <w:numId w:val="19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політичні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поширюється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трудове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законодавство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законодавство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службу;</w:t>
      </w:r>
    </w:p>
    <w:p w:rsidR="00D84447" w:rsidRPr="00D84447" w:rsidRDefault="00D84447" w:rsidP="00D84447">
      <w:pPr>
        <w:numPr>
          <w:ilvl w:val="0"/>
          <w:numId w:val="19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політичні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посади, як правило,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застосовується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вимога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щодо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політичної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нейтральності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Зокрема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політичних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 належать посади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членів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Кабінету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Міністрів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(ч. 3 ст. 6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Кабінет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Міністрів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»),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першого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заступника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міністра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заступників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міністра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(ч. 5 ст. 9 Закону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центральні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органи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виконавчої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влади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»), Президента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разі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коли посада, яку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належить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жодного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наведених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переліку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типів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наприклад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поліцейські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військові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Збройних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Сил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судді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тощо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), у полях «Тип посади» та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Категорія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посади»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обрати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застосовується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br/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Зокрема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стосується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народних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депутатів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депутатів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оскільки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вони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хоч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формально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підпадають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вище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ознаки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однак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посадовими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особами,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натомість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наділені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представницькими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функціями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володіють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представницьким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мандатом.</w:t>
      </w:r>
    </w:p>
    <w:p w:rsidR="00D84447" w:rsidRPr="00D84447" w:rsidRDefault="00000000" w:rsidP="00D84447">
      <w:pPr>
        <w:rPr>
          <w:rFonts w:ascii="Ubuntu" w:hAnsi="Ubuntu"/>
          <w:color w:val="1A1A22"/>
          <w:sz w:val="24"/>
          <w:szCs w:val="24"/>
          <w:lang w:val="ru-RU"/>
        </w:rPr>
      </w:pPr>
      <w:hyperlink r:id="rId7" w:tooltip="Версія для друку" w:history="1">
        <w:proofErr w:type="spellStart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>Версія</w:t>
        </w:r>
        <w:proofErr w:type="spellEnd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 xml:space="preserve"> для </w:t>
        </w:r>
        <w:proofErr w:type="spellStart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>друку</w:t>
        </w:r>
        <w:proofErr w:type="spellEnd"/>
      </w:hyperlink>
    </w:p>
    <w:p w:rsidR="00D84447" w:rsidRPr="00D84447" w:rsidRDefault="00D84447" w:rsidP="00D84447">
      <w:pPr>
        <w:spacing w:line="300" w:lineRule="atLeast"/>
        <w:jc w:val="right"/>
        <w:rPr>
          <w:rFonts w:ascii="Ubuntu" w:hAnsi="Ubuntu"/>
          <w:color w:val="3E414F"/>
          <w:sz w:val="23"/>
          <w:szCs w:val="23"/>
          <w:lang w:val="ru-RU"/>
        </w:rPr>
      </w:pP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Чи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була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ця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публікація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корисною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>?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39CA2D"/>
          <w:sz w:val="27"/>
          <w:szCs w:val="27"/>
        </w:rPr>
      </w:pPr>
      <w:r>
        <w:rPr>
          <w:rFonts w:ascii="Ubuntu" w:hAnsi="Ubuntu"/>
          <w:b/>
          <w:bCs/>
          <w:color w:val="39CA2D"/>
          <w:sz w:val="27"/>
          <w:szCs w:val="27"/>
        </w:rPr>
        <w:t>87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1E5F94"/>
          <w:sz w:val="27"/>
          <w:szCs w:val="27"/>
        </w:rPr>
      </w:pPr>
      <w:r>
        <w:rPr>
          <w:rFonts w:ascii="Ubuntu" w:hAnsi="Ubuntu"/>
          <w:b/>
          <w:bCs/>
          <w:noProof/>
          <w:color w:val="1E5F94"/>
          <w:sz w:val="27"/>
          <w:szCs w:val="27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0" name="Прямоугольник 10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515AF" id="Прямоугольник 10" o:spid="_x0000_s1026" alt="arrow_u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KGOXgPjAgAA2w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Default="00D84447" w:rsidP="00D84447">
      <w:pPr>
        <w:shd w:val="clear" w:color="auto" w:fill="39CA2D"/>
        <w:spacing w:line="270" w:lineRule="atLeast"/>
        <w:jc w:val="center"/>
        <w:rPr>
          <w:rFonts w:ascii="Ubuntu" w:hAnsi="Ubuntu"/>
          <w:b/>
          <w:bCs/>
          <w:color w:val="FFFFFF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FFFFFF"/>
          <w:sz w:val="27"/>
          <w:szCs w:val="27"/>
        </w:rPr>
        <w:t>Так</w:t>
      </w:r>
      <w:proofErr w:type="spellEnd"/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F34A4A"/>
          <w:sz w:val="27"/>
          <w:szCs w:val="27"/>
        </w:rPr>
      </w:pPr>
      <w:r>
        <w:rPr>
          <w:rFonts w:ascii="Ubuntu" w:hAnsi="Ubuntu"/>
          <w:b/>
          <w:bCs/>
          <w:color w:val="F34A4A"/>
          <w:sz w:val="27"/>
          <w:szCs w:val="27"/>
        </w:rPr>
        <w:t>0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1E5F94"/>
          <w:sz w:val="27"/>
          <w:szCs w:val="27"/>
        </w:rPr>
      </w:pPr>
      <w:r>
        <w:rPr>
          <w:rFonts w:ascii="Ubuntu" w:hAnsi="Ubuntu"/>
          <w:b/>
          <w:bCs/>
          <w:noProof/>
          <w:color w:val="1E5F94"/>
          <w:sz w:val="27"/>
          <w:szCs w:val="27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9" name="Прямоугольник 9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5D2E3" id="Прямоугольник 9" o:spid="_x0000_s1026" alt="arrow_dow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Pr="00D84447" w:rsidRDefault="00D84447" w:rsidP="00D84447">
      <w:pPr>
        <w:shd w:val="clear" w:color="auto" w:fill="F34A4A"/>
        <w:spacing w:line="270" w:lineRule="atLeast"/>
        <w:jc w:val="center"/>
        <w:rPr>
          <w:rFonts w:ascii="Ubuntu" w:hAnsi="Ubuntu"/>
          <w:b/>
          <w:bCs/>
          <w:color w:val="FFFFFF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b/>
          <w:bCs/>
          <w:color w:val="FFFFFF"/>
          <w:sz w:val="27"/>
          <w:szCs w:val="27"/>
          <w:lang w:val="ru-RU"/>
        </w:rPr>
        <w:t>Ні</w:t>
      </w:r>
      <w:proofErr w:type="spellEnd"/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lastRenderedPageBreak/>
        <w:t xml:space="preserve">19. Як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заповнювати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декларацію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особам,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одночасно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обіймають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дві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посади (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обидві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або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одна з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яких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пов’язані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з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декларуванням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)?</w:t>
      </w:r>
    </w:p>
    <w:p w:rsidR="00D84447" w:rsidRPr="00D84447" w:rsidRDefault="00D84447" w:rsidP="00D84447">
      <w:pPr>
        <w:spacing w:line="195" w:lineRule="atLeast"/>
        <w:rPr>
          <w:rFonts w:ascii="Ubuntu" w:hAnsi="Ubuntu"/>
          <w:color w:val="234463"/>
          <w:sz w:val="20"/>
          <w:szCs w:val="20"/>
          <w:lang w:val="ru-RU"/>
        </w:rPr>
      </w:pPr>
      <w:r w:rsidRPr="00D84447">
        <w:rPr>
          <w:rFonts w:ascii="Ubuntu" w:hAnsi="Ubuntu"/>
          <w:color w:val="234463"/>
          <w:sz w:val="20"/>
          <w:szCs w:val="20"/>
          <w:lang w:val="ru-RU"/>
        </w:rPr>
        <w:t>29.12.2021</w:t>
      </w:r>
    </w:p>
    <w:p w:rsidR="00D84447" w:rsidRPr="00D84447" w:rsidRDefault="00D84447" w:rsidP="00D84447">
      <w:pPr>
        <w:spacing w:line="375" w:lineRule="atLeast"/>
        <w:rPr>
          <w:rFonts w:ascii="Ubuntu" w:hAnsi="Ubuntu"/>
          <w:color w:val="39CA2D"/>
          <w:sz w:val="20"/>
          <w:szCs w:val="20"/>
          <w:lang w:val="ru-RU"/>
        </w:rPr>
      </w:pPr>
      <w:r>
        <w:rPr>
          <w:rFonts w:ascii="Ubuntu" w:hAnsi="Ubuntu"/>
          <w:noProof/>
          <w:color w:val="39CA2D"/>
          <w:sz w:val="20"/>
          <w:szCs w:val="2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8" name="Прямоугольник 8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DF0C6" id="Прямоугольник 8" o:spid="_x0000_s1026" alt="Чинна публікація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KPN&#10;WK77AgAA8AU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D84447">
        <w:rPr>
          <w:rFonts w:ascii="Ubuntu" w:hAnsi="Ubuntu"/>
          <w:color w:val="39CA2D"/>
          <w:sz w:val="20"/>
          <w:szCs w:val="20"/>
          <w:lang w:val="ru-RU"/>
        </w:rPr>
        <w:t xml:space="preserve">Чинна </w:t>
      </w:r>
      <w:proofErr w:type="spellStart"/>
      <w:r w:rsidRPr="00D84447">
        <w:rPr>
          <w:rFonts w:ascii="Ubuntu" w:hAnsi="Ubuntu"/>
          <w:color w:val="39CA2D"/>
          <w:sz w:val="20"/>
          <w:szCs w:val="20"/>
          <w:lang w:val="ru-RU"/>
        </w:rPr>
        <w:t>публікація</w:t>
      </w:r>
      <w:proofErr w:type="spellEnd"/>
    </w:p>
    <w:p w:rsidR="00D84447" w:rsidRPr="00D84447" w:rsidRDefault="00D84447" w:rsidP="00D84447">
      <w:pPr>
        <w:spacing w:line="240" w:lineRule="atLeast"/>
        <w:jc w:val="right"/>
        <w:rPr>
          <w:rFonts w:ascii="Ubuntu" w:hAnsi="Ubuntu"/>
          <w:color w:val="234463"/>
          <w:sz w:val="23"/>
          <w:szCs w:val="23"/>
          <w:lang w:val="ru-RU"/>
        </w:rPr>
      </w:pPr>
      <w:proofErr w:type="spellStart"/>
      <w:r w:rsidRPr="00D84447">
        <w:rPr>
          <w:rFonts w:ascii="Ubuntu" w:hAnsi="Ubuntu"/>
          <w:color w:val="234463"/>
          <w:sz w:val="23"/>
          <w:szCs w:val="23"/>
          <w:lang w:val="ru-RU"/>
        </w:rPr>
        <w:t>Додати</w:t>
      </w:r>
      <w:proofErr w:type="spellEnd"/>
      <w:r w:rsidRPr="00D84447">
        <w:rPr>
          <w:rFonts w:ascii="Ubuntu" w:hAnsi="Ubuntu"/>
          <w:color w:val="234463"/>
          <w:sz w:val="23"/>
          <w:szCs w:val="23"/>
          <w:lang w:val="ru-RU"/>
        </w:rPr>
        <w:br/>
        <w:t xml:space="preserve">у </w:t>
      </w:r>
      <w:proofErr w:type="spellStart"/>
      <w:r w:rsidRPr="00D84447">
        <w:rPr>
          <w:rFonts w:ascii="Ubuntu" w:hAnsi="Ubuntu"/>
          <w:color w:val="234463"/>
          <w:sz w:val="23"/>
          <w:szCs w:val="23"/>
          <w:lang w:val="ru-RU"/>
        </w:rPr>
        <w:t>вибране</w:t>
      </w:r>
      <w:proofErr w:type="spellEnd"/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зокрема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ним посаду (п. 1 ч. 1 ст.</w:t>
      </w:r>
      <w:r>
        <w:rPr>
          <w:rFonts w:ascii="Ubuntu" w:hAnsi="Ubuntu"/>
          <w:color w:val="1A1A22"/>
          <w:sz w:val="27"/>
          <w:szCs w:val="27"/>
        </w:rPr>
        <w:t> </w:t>
      </w: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46 Закону), 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посаду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роботу,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виконувалася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сумісництвом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звітному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періоді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(п. 11 ч. 1 ст. 46 Закону).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одна з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особливо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становища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належить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високим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підвищеним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рівнем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корупційних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ризиків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то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посада.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жодна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особа,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зайняття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особливо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відповідального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становища і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належить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пов’язаних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високим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підвищеним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рівнем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корупційних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ризиків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то в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посада, яка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основним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у дужках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інша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посада. Посада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сумісництвом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також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15 «Робота за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сумісництвом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Якщо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лише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одна з посад,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обіймає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особа,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передбачає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здійснення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діяльності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стосується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наприклад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членів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наглядових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державних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комунальних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підприємств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депутатів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місцевих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рад,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працюють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раді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постійній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основі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), то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ту посаду,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виник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обов’язок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подати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самі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правила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застосовуються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поданні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кандидата на посаду.</w:t>
      </w:r>
    </w:p>
    <w:p w:rsidR="00D84447" w:rsidRPr="00D84447" w:rsidRDefault="00000000" w:rsidP="00D84447">
      <w:pPr>
        <w:rPr>
          <w:rFonts w:ascii="Ubuntu" w:hAnsi="Ubuntu"/>
          <w:color w:val="1A1A22"/>
          <w:sz w:val="24"/>
          <w:szCs w:val="24"/>
          <w:lang w:val="ru-RU"/>
        </w:rPr>
      </w:pPr>
      <w:hyperlink r:id="rId8" w:tooltip="Версія для друку" w:history="1">
        <w:proofErr w:type="spellStart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>Версія</w:t>
        </w:r>
        <w:proofErr w:type="spellEnd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 xml:space="preserve"> для </w:t>
        </w:r>
        <w:proofErr w:type="spellStart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>друку</w:t>
        </w:r>
        <w:proofErr w:type="spellEnd"/>
      </w:hyperlink>
    </w:p>
    <w:p w:rsidR="00D84447" w:rsidRPr="00D84447" w:rsidRDefault="00D84447" w:rsidP="00D84447">
      <w:pPr>
        <w:spacing w:line="300" w:lineRule="atLeast"/>
        <w:jc w:val="right"/>
        <w:rPr>
          <w:rFonts w:ascii="Ubuntu" w:hAnsi="Ubuntu"/>
          <w:color w:val="3E414F"/>
          <w:sz w:val="23"/>
          <w:szCs w:val="23"/>
          <w:lang w:val="ru-RU"/>
        </w:rPr>
      </w:pP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Чи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була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ця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публікація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корисною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>?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39CA2D"/>
          <w:sz w:val="27"/>
          <w:szCs w:val="27"/>
        </w:rPr>
      </w:pPr>
      <w:r>
        <w:rPr>
          <w:rFonts w:ascii="Ubuntu" w:hAnsi="Ubuntu"/>
          <w:b/>
          <w:bCs/>
          <w:color w:val="39CA2D"/>
          <w:sz w:val="27"/>
          <w:szCs w:val="27"/>
        </w:rPr>
        <w:lastRenderedPageBreak/>
        <w:t>32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1E5F94"/>
          <w:sz w:val="27"/>
          <w:szCs w:val="27"/>
        </w:rPr>
      </w:pPr>
      <w:r>
        <w:rPr>
          <w:rFonts w:ascii="Ubuntu" w:hAnsi="Ubuntu"/>
          <w:b/>
          <w:bCs/>
          <w:noProof/>
          <w:color w:val="1E5F94"/>
          <w:sz w:val="27"/>
          <w:szCs w:val="27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Прямоугольник 7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5AA3A" id="Прямоугольник 7" o:spid="_x0000_s1026" alt="arrow_u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Iiq8DDjAgAA2Q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Default="00D84447" w:rsidP="00D84447">
      <w:pPr>
        <w:shd w:val="clear" w:color="auto" w:fill="39CA2D"/>
        <w:spacing w:line="270" w:lineRule="atLeast"/>
        <w:jc w:val="center"/>
        <w:rPr>
          <w:rFonts w:ascii="Ubuntu" w:hAnsi="Ubuntu"/>
          <w:b/>
          <w:bCs/>
          <w:color w:val="FFFFFF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FFFFFF"/>
          <w:sz w:val="27"/>
          <w:szCs w:val="27"/>
        </w:rPr>
        <w:t>Так</w:t>
      </w:r>
      <w:proofErr w:type="spellEnd"/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F34A4A"/>
          <w:sz w:val="27"/>
          <w:szCs w:val="27"/>
        </w:rPr>
      </w:pPr>
      <w:r>
        <w:rPr>
          <w:rFonts w:ascii="Ubuntu" w:hAnsi="Ubuntu"/>
          <w:b/>
          <w:bCs/>
          <w:color w:val="F34A4A"/>
          <w:sz w:val="27"/>
          <w:szCs w:val="27"/>
        </w:rPr>
        <w:t>0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1E5F94"/>
          <w:sz w:val="27"/>
          <w:szCs w:val="27"/>
        </w:rPr>
      </w:pPr>
      <w:r>
        <w:rPr>
          <w:rFonts w:ascii="Ubuntu" w:hAnsi="Ubuntu"/>
          <w:b/>
          <w:bCs/>
          <w:noProof/>
          <w:color w:val="1E5F94"/>
          <w:sz w:val="27"/>
          <w:szCs w:val="27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6" name="Прямоугольник 6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2453E" id="Прямоугольник 6" o:spid="_x0000_s1026" alt="arrow_dow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rVgVWuUCAADb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Pr="00D84447" w:rsidRDefault="00D84447" w:rsidP="00D84447">
      <w:pPr>
        <w:shd w:val="clear" w:color="auto" w:fill="F34A4A"/>
        <w:spacing w:line="270" w:lineRule="atLeast"/>
        <w:jc w:val="center"/>
        <w:rPr>
          <w:rFonts w:ascii="Ubuntu" w:hAnsi="Ubuntu"/>
          <w:b/>
          <w:bCs/>
          <w:color w:val="FFFFFF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b/>
          <w:bCs/>
          <w:color w:val="FFFFFF"/>
          <w:sz w:val="27"/>
          <w:szCs w:val="27"/>
          <w:lang w:val="ru-RU"/>
        </w:rPr>
        <w:t>Ні</w:t>
      </w:r>
      <w:proofErr w:type="spellEnd"/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20.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Які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місце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роботи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та посаду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вказувати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членам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конкурсних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дисциплінарних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комісій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>?</w:t>
      </w:r>
    </w:p>
    <w:p w:rsidR="00D84447" w:rsidRPr="00D84447" w:rsidRDefault="00D84447" w:rsidP="00D84447">
      <w:pPr>
        <w:spacing w:line="195" w:lineRule="atLeast"/>
        <w:rPr>
          <w:rFonts w:ascii="Ubuntu" w:hAnsi="Ubuntu"/>
          <w:color w:val="234463"/>
          <w:sz w:val="20"/>
          <w:szCs w:val="20"/>
          <w:lang w:val="ru-RU"/>
        </w:rPr>
      </w:pPr>
      <w:r w:rsidRPr="00D84447">
        <w:rPr>
          <w:rFonts w:ascii="Ubuntu" w:hAnsi="Ubuntu"/>
          <w:color w:val="234463"/>
          <w:sz w:val="20"/>
          <w:szCs w:val="20"/>
          <w:lang w:val="ru-RU"/>
        </w:rPr>
        <w:t>29.12.2021</w:t>
      </w:r>
    </w:p>
    <w:p w:rsidR="00D84447" w:rsidRPr="00D84447" w:rsidRDefault="00D84447" w:rsidP="00D84447">
      <w:pPr>
        <w:spacing w:line="375" w:lineRule="atLeast"/>
        <w:rPr>
          <w:rFonts w:ascii="Ubuntu" w:hAnsi="Ubuntu"/>
          <w:color w:val="39CA2D"/>
          <w:sz w:val="20"/>
          <w:szCs w:val="20"/>
          <w:lang w:val="ru-RU"/>
        </w:rPr>
      </w:pPr>
      <w:r>
        <w:rPr>
          <w:rFonts w:ascii="Ubuntu" w:hAnsi="Ubuntu"/>
          <w:noProof/>
          <w:color w:val="39CA2D"/>
          <w:sz w:val="20"/>
          <w:szCs w:val="2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Прямоугольник 5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C443F8" id="Прямоугольник 5" o:spid="_x0000_s1026" alt="Чинна публікація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GBu&#10;4qn7AgAA8AU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D84447">
        <w:rPr>
          <w:rFonts w:ascii="Ubuntu" w:hAnsi="Ubuntu"/>
          <w:color w:val="39CA2D"/>
          <w:sz w:val="20"/>
          <w:szCs w:val="20"/>
          <w:lang w:val="ru-RU"/>
        </w:rPr>
        <w:t xml:space="preserve">Чинна </w:t>
      </w:r>
      <w:proofErr w:type="spellStart"/>
      <w:r w:rsidRPr="00D84447">
        <w:rPr>
          <w:rFonts w:ascii="Ubuntu" w:hAnsi="Ubuntu"/>
          <w:color w:val="39CA2D"/>
          <w:sz w:val="20"/>
          <w:szCs w:val="20"/>
          <w:lang w:val="ru-RU"/>
        </w:rPr>
        <w:t>публікація</w:t>
      </w:r>
      <w:proofErr w:type="spellEnd"/>
    </w:p>
    <w:p w:rsidR="00D84447" w:rsidRPr="00D84447" w:rsidRDefault="00D84447" w:rsidP="00D84447">
      <w:pPr>
        <w:spacing w:line="240" w:lineRule="atLeast"/>
        <w:jc w:val="right"/>
        <w:rPr>
          <w:rFonts w:ascii="Ubuntu" w:hAnsi="Ubuntu"/>
          <w:color w:val="234463"/>
          <w:sz w:val="23"/>
          <w:szCs w:val="23"/>
          <w:lang w:val="ru-RU"/>
        </w:rPr>
      </w:pPr>
      <w:proofErr w:type="spellStart"/>
      <w:r w:rsidRPr="00D84447">
        <w:rPr>
          <w:rFonts w:ascii="Ubuntu" w:hAnsi="Ubuntu"/>
          <w:color w:val="234463"/>
          <w:sz w:val="23"/>
          <w:szCs w:val="23"/>
          <w:lang w:val="ru-RU"/>
        </w:rPr>
        <w:t>Додати</w:t>
      </w:r>
      <w:proofErr w:type="spellEnd"/>
      <w:r w:rsidRPr="00D84447">
        <w:rPr>
          <w:rFonts w:ascii="Ubuntu" w:hAnsi="Ubuntu"/>
          <w:color w:val="234463"/>
          <w:sz w:val="23"/>
          <w:szCs w:val="23"/>
          <w:lang w:val="ru-RU"/>
        </w:rPr>
        <w:br/>
        <w:t xml:space="preserve">у </w:t>
      </w:r>
      <w:proofErr w:type="spellStart"/>
      <w:r w:rsidRPr="00D84447">
        <w:rPr>
          <w:rFonts w:ascii="Ubuntu" w:hAnsi="Ubuntu"/>
          <w:color w:val="234463"/>
          <w:sz w:val="23"/>
          <w:szCs w:val="23"/>
          <w:lang w:val="ru-RU"/>
        </w:rPr>
        <w:t>вибране</w:t>
      </w:r>
      <w:proofErr w:type="spellEnd"/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зазначати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інформацію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відповідну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комісію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до складу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якої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входить особа, – за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умови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що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така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особа не є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суб’єктом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 xml:space="preserve"> до п. 1, </w:t>
      </w:r>
      <w:proofErr w:type="spellStart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Style w:val="ad"/>
          <w:rFonts w:ascii="Ubuntu" w:hAnsi="Ubuntu"/>
          <w:color w:val="1A1A22"/>
          <w:sz w:val="27"/>
          <w:szCs w:val="27"/>
          <w:lang w:val="ru-RU"/>
        </w:rPr>
        <w:t>. «а» п. 2 ч. 1 ст. 3 Закону.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Особи,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входять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складу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конкурсних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дисциплінарних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і при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цьому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не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до п. 1,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п.п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 «а» п. 2 ч. 1 ст. 3 Закону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додатково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див.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45,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19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):</w:t>
      </w:r>
    </w:p>
    <w:p w:rsidR="00D84447" w:rsidRPr="00D84447" w:rsidRDefault="00D84447" w:rsidP="00D84447">
      <w:pPr>
        <w:numPr>
          <w:ilvl w:val="0"/>
          <w:numId w:val="20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Найменування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майбутньої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кандидатів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конкурсну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дисциплінарну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комісію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членами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вони є;</w:t>
      </w:r>
    </w:p>
    <w:p w:rsidR="00D84447" w:rsidRPr="00D84447" w:rsidRDefault="00D84447" w:rsidP="00D84447">
      <w:pPr>
        <w:numPr>
          <w:ilvl w:val="0"/>
          <w:numId w:val="20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посада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посада, на яку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претендуєте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як кандидат)»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зазначають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членство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такій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комісії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;</w:t>
      </w:r>
    </w:p>
    <w:p w:rsidR="00D84447" w:rsidRPr="00FB697B" w:rsidRDefault="00D84447" w:rsidP="00D84447">
      <w:pPr>
        <w:numPr>
          <w:ilvl w:val="0"/>
          <w:numId w:val="20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«Код в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Єдиному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державному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реєстрі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юридичних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фізичних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FB697B">
        <w:rPr>
          <w:rFonts w:ascii="Ubuntu" w:hAnsi="Ubuntu"/>
          <w:color w:val="1A1A22"/>
          <w:sz w:val="27"/>
          <w:szCs w:val="27"/>
          <w:lang w:val="ru-RU"/>
        </w:rPr>
        <w:t>–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підприємців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громадських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формувань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майбутньої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кандидатів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)»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обирають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«Не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застосовується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D84447" w:rsidRPr="00D84447" w:rsidRDefault="00000000" w:rsidP="00D84447">
      <w:pPr>
        <w:spacing w:after="0" w:line="240" w:lineRule="auto"/>
        <w:rPr>
          <w:rFonts w:ascii="Ubuntu" w:hAnsi="Ubuntu"/>
          <w:color w:val="1A1A22"/>
          <w:sz w:val="24"/>
          <w:szCs w:val="24"/>
          <w:lang w:val="ru-RU"/>
        </w:rPr>
      </w:pPr>
      <w:hyperlink r:id="rId9" w:tooltip="Версія для друку" w:history="1">
        <w:proofErr w:type="spellStart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>Версія</w:t>
        </w:r>
        <w:proofErr w:type="spellEnd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 xml:space="preserve"> для </w:t>
        </w:r>
        <w:proofErr w:type="spellStart"/>
        <w:r w:rsidR="00D84447" w:rsidRPr="00D84447">
          <w:rPr>
            <w:rStyle w:val="aa"/>
            <w:rFonts w:ascii="Ubuntu" w:hAnsi="Ubuntu"/>
            <w:color w:val="234463"/>
            <w:sz w:val="20"/>
            <w:szCs w:val="20"/>
            <w:shd w:val="clear" w:color="auto" w:fill="FFD72F"/>
            <w:lang w:val="ru-RU"/>
          </w:rPr>
          <w:t>друку</w:t>
        </w:r>
        <w:proofErr w:type="spellEnd"/>
      </w:hyperlink>
    </w:p>
    <w:p w:rsidR="00D84447" w:rsidRPr="00D84447" w:rsidRDefault="00D84447" w:rsidP="00D84447">
      <w:pPr>
        <w:spacing w:line="300" w:lineRule="atLeast"/>
        <w:jc w:val="right"/>
        <w:rPr>
          <w:rFonts w:ascii="Ubuntu" w:hAnsi="Ubuntu"/>
          <w:color w:val="3E414F"/>
          <w:sz w:val="23"/>
          <w:szCs w:val="23"/>
          <w:lang w:val="ru-RU"/>
        </w:rPr>
      </w:pP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Чи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була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ця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публікація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3E414F"/>
          <w:sz w:val="23"/>
          <w:szCs w:val="23"/>
          <w:lang w:val="ru-RU"/>
        </w:rPr>
        <w:t>корисною</w:t>
      </w:r>
      <w:proofErr w:type="spellEnd"/>
      <w:r w:rsidRPr="00D84447">
        <w:rPr>
          <w:rFonts w:ascii="Ubuntu" w:hAnsi="Ubuntu"/>
          <w:color w:val="3E414F"/>
          <w:sz w:val="23"/>
          <w:szCs w:val="23"/>
          <w:lang w:val="ru-RU"/>
        </w:rPr>
        <w:t>?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39CA2D"/>
          <w:sz w:val="27"/>
          <w:szCs w:val="27"/>
        </w:rPr>
      </w:pPr>
      <w:r>
        <w:rPr>
          <w:rFonts w:ascii="Ubuntu" w:hAnsi="Ubuntu"/>
          <w:b/>
          <w:bCs/>
          <w:color w:val="39CA2D"/>
          <w:sz w:val="27"/>
          <w:szCs w:val="27"/>
        </w:rPr>
        <w:t>29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1E5F94"/>
          <w:sz w:val="27"/>
          <w:szCs w:val="27"/>
        </w:rPr>
      </w:pPr>
      <w:r>
        <w:rPr>
          <w:rFonts w:ascii="Ubuntu" w:hAnsi="Ubuntu"/>
          <w:b/>
          <w:bCs/>
          <w:noProof/>
          <w:color w:val="1E5F94"/>
          <w:sz w:val="27"/>
          <w:szCs w:val="27"/>
        </w:rPr>
        <w:lastRenderedPageBreak/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4" name="Прямоугольник 4" descr="arrow_u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0FCB2C" id="Прямоугольник 4" o:spid="_x0000_s1026" alt="arrow_up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EcPtNbjAgAA2QU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Default="00D84447" w:rsidP="00D84447">
      <w:pPr>
        <w:shd w:val="clear" w:color="auto" w:fill="39CA2D"/>
        <w:spacing w:line="270" w:lineRule="atLeast"/>
        <w:jc w:val="center"/>
        <w:rPr>
          <w:rFonts w:ascii="Ubuntu" w:hAnsi="Ubuntu"/>
          <w:b/>
          <w:bCs/>
          <w:color w:val="FFFFFF"/>
          <w:sz w:val="27"/>
          <w:szCs w:val="27"/>
        </w:rPr>
      </w:pPr>
      <w:proofErr w:type="spellStart"/>
      <w:r>
        <w:rPr>
          <w:rFonts w:ascii="Ubuntu" w:hAnsi="Ubuntu"/>
          <w:b/>
          <w:bCs/>
          <w:color w:val="FFFFFF"/>
          <w:sz w:val="27"/>
          <w:szCs w:val="27"/>
        </w:rPr>
        <w:t>Так</w:t>
      </w:r>
      <w:proofErr w:type="spellEnd"/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F34A4A"/>
          <w:sz w:val="27"/>
          <w:szCs w:val="27"/>
        </w:rPr>
      </w:pPr>
      <w:r>
        <w:rPr>
          <w:rFonts w:ascii="Ubuntu" w:hAnsi="Ubuntu"/>
          <w:b/>
          <w:bCs/>
          <w:color w:val="F34A4A"/>
          <w:sz w:val="27"/>
          <w:szCs w:val="27"/>
        </w:rPr>
        <w:t>0</w:t>
      </w:r>
    </w:p>
    <w:p w:rsidR="00D84447" w:rsidRDefault="00D84447" w:rsidP="00D84447">
      <w:pPr>
        <w:spacing w:line="270" w:lineRule="atLeast"/>
        <w:rPr>
          <w:rFonts w:ascii="Ubuntu" w:hAnsi="Ubuntu"/>
          <w:b/>
          <w:bCs/>
          <w:color w:val="1E5F94"/>
          <w:sz w:val="27"/>
          <w:szCs w:val="27"/>
        </w:rPr>
      </w:pPr>
      <w:r>
        <w:rPr>
          <w:rFonts w:ascii="Ubuntu" w:hAnsi="Ubuntu"/>
          <w:b/>
          <w:bCs/>
          <w:noProof/>
          <w:color w:val="1E5F94"/>
          <w:sz w:val="27"/>
          <w:szCs w:val="27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arrow_dow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0FC631" id="Прямоугольник 3" o:spid="_x0000_s1026" alt="arrow_down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CtEGvuUCAADbBQAADgAAAAAAAAAAAAAA&#10;AAAuAgAAZHJzL2Uyb0RvYy54bWxQSwECLQAUAAYACAAAACEAAp1VeNkAAAADAQAADwAAAAAAAAAA&#10;AAAAAAA/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D84447" w:rsidRPr="00FB697B" w:rsidRDefault="00D84447" w:rsidP="00D84447">
      <w:pPr>
        <w:shd w:val="clear" w:color="auto" w:fill="F34A4A"/>
        <w:spacing w:line="270" w:lineRule="atLeast"/>
        <w:jc w:val="center"/>
        <w:rPr>
          <w:rFonts w:ascii="Ubuntu" w:hAnsi="Ubuntu"/>
          <w:b/>
          <w:bCs/>
          <w:color w:val="FFFFFF"/>
          <w:sz w:val="27"/>
          <w:szCs w:val="27"/>
          <w:lang w:val="ru-RU"/>
        </w:rPr>
      </w:pPr>
      <w:proofErr w:type="spellStart"/>
      <w:r w:rsidRPr="00FB697B">
        <w:rPr>
          <w:rFonts w:ascii="Ubuntu" w:hAnsi="Ubuntu"/>
          <w:b/>
          <w:bCs/>
          <w:color w:val="FFFFFF"/>
          <w:sz w:val="27"/>
          <w:szCs w:val="27"/>
          <w:lang w:val="ru-RU"/>
        </w:rPr>
        <w:t>Ні</w:t>
      </w:r>
      <w:proofErr w:type="spellEnd"/>
    </w:p>
    <w:p w:rsidR="00D84447" w:rsidRPr="00D84447" w:rsidRDefault="00D84447" w:rsidP="00D84447">
      <w:pPr>
        <w:pStyle w:val="2"/>
        <w:spacing w:before="0" w:line="450" w:lineRule="atLeast"/>
        <w:rPr>
          <w:rFonts w:ascii="Ubuntu" w:hAnsi="Ubuntu"/>
          <w:b/>
          <w:bCs/>
          <w:color w:val="1A1A22"/>
          <w:sz w:val="36"/>
          <w:szCs w:val="36"/>
          <w:lang w:val="ru-RU"/>
        </w:rPr>
      </w:pPr>
      <w:r w:rsidRPr="00D84447">
        <w:rPr>
          <w:rFonts w:ascii="Ubuntu" w:hAnsi="Ubuntu"/>
          <w:b/>
          <w:bCs/>
          <w:color w:val="1A1A22"/>
          <w:lang w:val="ru-RU"/>
        </w:rPr>
        <w:t xml:space="preserve">21. Як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зазначати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відомості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про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місце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роботи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особам,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відповідальним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за </w:t>
      </w:r>
      <w:proofErr w:type="spellStart"/>
      <w:r w:rsidRPr="00D84447">
        <w:rPr>
          <w:rFonts w:ascii="Ubuntu" w:hAnsi="Ubuntu"/>
          <w:b/>
          <w:bCs/>
          <w:color w:val="1A1A22"/>
          <w:lang w:val="ru-RU"/>
        </w:rPr>
        <w:t>режимно-секретну</w:t>
      </w:r>
      <w:proofErr w:type="spellEnd"/>
      <w:r w:rsidRPr="00D84447">
        <w:rPr>
          <w:rFonts w:ascii="Ubuntu" w:hAnsi="Ubuntu"/>
          <w:b/>
          <w:bCs/>
          <w:color w:val="1A1A22"/>
          <w:lang w:val="ru-RU"/>
        </w:rPr>
        <w:t xml:space="preserve"> роботу?</w:t>
      </w:r>
    </w:p>
    <w:p w:rsidR="00D84447" w:rsidRPr="00FB697B" w:rsidRDefault="00D84447" w:rsidP="00D84447">
      <w:pPr>
        <w:spacing w:line="195" w:lineRule="atLeast"/>
        <w:rPr>
          <w:rFonts w:ascii="Ubuntu" w:hAnsi="Ubuntu"/>
          <w:color w:val="234463"/>
          <w:sz w:val="20"/>
          <w:szCs w:val="20"/>
          <w:lang w:val="ru-RU"/>
        </w:rPr>
      </w:pPr>
      <w:r w:rsidRPr="00FB697B">
        <w:rPr>
          <w:rFonts w:ascii="Ubuntu" w:hAnsi="Ubuntu"/>
          <w:color w:val="234463"/>
          <w:sz w:val="20"/>
          <w:szCs w:val="20"/>
          <w:lang w:val="ru-RU"/>
        </w:rPr>
        <w:t>29.12.2021</w:t>
      </w:r>
    </w:p>
    <w:p w:rsidR="00D84447" w:rsidRPr="00FB697B" w:rsidRDefault="00D84447" w:rsidP="00D84447">
      <w:pPr>
        <w:spacing w:line="375" w:lineRule="atLeast"/>
        <w:rPr>
          <w:rFonts w:ascii="Ubuntu" w:hAnsi="Ubuntu"/>
          <w:color w:val="39CA2D"/>
          <w:sz w:val="20"/>
          <w:szCs w:val="20"/>
          <w:lang w:val="ru-RU"/>
        </w:rPr>
      </w:pPr>
      <w:r>
        <w:rPr>
          <w:rFonts w:ascii="Ubuntu" w:hAnsi="Ubuntu"/>
          <w:noProof/>
          <w:color w:val="39CA2D"/>
          <w:sz w:val="20"/>
          <w:szCs w:val="20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Чинна публікаці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1FE8B8" id="Прямоугольник 2" o:spid="_x0000_s1026" alt="Чинна публікація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Pxk&#10;si77AgAA8AUAAA4AAAAAAAAAAAAAAAAALgIAAGRycy9lMm9Eb2MueG1sUEsBAi0AFAAGAAgAAAAh&#10;AAKdVXjZAAAAAwEAAA8AAAAAAAAAAAAAAAAAVQ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Pr="00FB697B">
        <w:rPr>
          <w:rFonts w:ascii="Ubuntu" w:hAnsi="Ubuntu"/>
          <w:color w:val="39CA2D"/>
          <w:sz w:val="20"/>
          <w:szCs w:val="20"/>
          <w:lang w:val="ru-RU"/>
        </w:rPr>
        <w:t xml:space="preserve">Чинна </w:t>
      </w:r>
      <w:proofErr w:type="spellStart"/>
      <w:r w:rsidRPr="00FB697B">
        <w:rPr>
          <w:rFonts w:ascii="Ubuntu" w:hAnsi="Ubuntu"/>
          <w:color w:val="39CA2D"/>
          <w:sz w:val="20"/>
          <w:szCs w:val="20"/>
          <w:lang w:val="ru-RU"/>
        </w:rPr>
        <w:t>публікація</w:t>
      </w:r>
      <w:proofErr w:type="spellEnd"/>
    </w:p>
    <w:p w:rsidR="00D84447" w:rsidRPr="00FB697B" w:rsidRDefault="00D84447" w:rsidP="00D84447">
      <w:pPr>
        <w:spacing w:line="240" w:lineRule="atLeast"/>
        <w:jc w:val="right"/>
        <w:rPr>
          <w:rFonts w:ascii="Ubuntu" w:hAnsi="Ubuntu"/>
          <w:color w:val="234463"/>
          <w:sz w:val="23"/>
          <w:szCs w:val="23"/>
          <w:lang w:val="ru-RU"/>
        </w:rPr>
      </w:pPr>
      <w:proofErr w:type="spellStart"/>
      <w:r w:rsidRPr="00FB697B">
        <w:rPr>
          <w:rFonts w:ascii="Ubuntu" w:hAnsi="Ubuntu"/>
          <w:color w:val="234463"/>
          <w:sz w:val="23"/>
          <w:szCs w:val="23"/>
          <w:lang w:val="ru-RU"/>
        </w:rPr>
        <w:t>Додати</w:t>
      </w:r>
      <w:proofErr w:type="spellEnd"/>
      <w:r w:rsidRPr="00FB697B">
        <w:rPr>
          <w:rFonts w:ascii="Ubuntu" w:hAnsi="Ubuntu"/>
          <w:color w:val="234463"/>
          <w:sz w:val="23"/>
          <w:szCs w:val="23"/>
          <w:lang w:val="ru-RU"/>
        </w:rPr>
        <w:br/>
        <w:t xml:space="preserve">у </w:t>
      </w:r>
      <w:proofErr w:type="spellStart"/>
      <w:r w:rsidRPr="00FB697B">
        <w:rPr>
          <w:rFonts w:ascii="Ubuntu" w:hAnsi="Ubuntu"/>
          <w:color w:val="234463"/>
          <w:sz w:val="23"/>
          <w:szCs w:val="23"/>
          <w:lang w:val="ru-RU"/>
        </w:rPr>
        <w:t>вибране</w:t>
      </w:r>
      <w:proofErr w:type="spellEnd"/>
    </w:p>
    <w:p w:rsidR="00D84447" w:rsidRPr="00FB697B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Інформацію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посада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>
        <w:rPr>
          <w:rFonts w:ascii="Ubuntu" w:hAnsi="Ubuntu"/>
          <w:color w:val="1A1A22"/>
          <w:sz w:val="27"/>
          <w:szCs w:val="27"/>
        </w:rPr>
        <w:t> </w:t>
      </w:r>
      <w:r w:rsidRPr="00FB697B">
        <w:rPr>
          <w:rStyle w:val="ac"/>
          <w:rFonts w:ascii="Ubuntu" w:hAnsi="Ubuntu"/>
          <w:color w:val="1A1A22"/>
          <w:sz w:val="27"/>
          <w:szCs w:val="27"/>
          <w:lang w:val="ru-RU"/>
        </w:rPr>
        <w:t>не становить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державної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таємниці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проте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діяльність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яких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пов’язана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з державною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таємницею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у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зв’язку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чим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вони є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секретоносіями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спеціаліст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режимно-секретної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державного органу, установи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організації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),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відображати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без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назви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підрозділу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(посади).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Наприклад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головному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спеціалістові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режимно-секретної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Конституційного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Суду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розділі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2.1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Інформація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суб’єкта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декларації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таким чином:</w:t>
      </w:r>
    </w:p>
    <w:p w:rsidR="00D84447" w:rsidRPr="00FB697B" w:rsidRDefault="00D84447" w:rsidP="00D84447">
      <w:pPr>
        <w:numPr>
          <w:ilvl w:val="0"/>
          <w:numId w:val="21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«Код в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Єдиному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державному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реєстрі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юридичних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фізичних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осіб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–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підприємців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та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громадських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формувань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майбутньої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кандидатів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)» обрати 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позначку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 xml:space="preserve"> «Не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FB697B">
        <w:rPr>
          <w:rFonts w:ascii="Ubuntu" w:hAnsi="Ubuntu"/>
          <w:color w:val="1A1A22"/>
          <w:sz w:val="27"/>
          <w:szCs w:val="27"/>
          <w:lang w:val="ru-RU"/>
        </w:rPr>
        <w:t>застосовується</w:t>
      </w:r>
      <w:proofErr w:type="spellEnd"/>
      <w:r w:rsidRPr="00FB697B">
        <w:rPr>
          <w:rFonts w:ascii="Ubuntu" w:hAnsi="Ubuntu"/>
          <w:color w:val="1A1A22"/>
          <w:sz w:val="27"/>
          <w:szCs w:val="27"/>
          <w:lang w:val="ru-RU"/>
        </w:rPr>
        <w:t>»,</w:t>
      </w:r>
    </w:p>
    <w:p w:rsidR="00D84447" w:rsidRPr="00D84447" w:rsidRDefault="00D84447" w:rsidP="00D84447">
      <w:pPr>
        <w:numPr>
          <w:ilvl w:val="0"/>
          <w:numId w:val="21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Найменування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майбутньої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чи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для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кандидатів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)»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зазначити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Конституційний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Суд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України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»,</w:t>
      </w:r>
    </w:p>
    <w:p w:rsidR="00D84447" w:rsidRPr="00D84447" w:rsidRDefault="00D84447" w:rsidP="00D84447">
      <w:pPr>
        <w:numPr>
          <w:ilvl w:val="0"/>
          <w:numId w:val="21"/>
        </w:numPr>
        <w:spacing w:before="100" w:beforeAutospacing="1" w:after="100" w:afterAutospacing="1" w:line="450" w:lineRule="atLeast"/>
        <w:ind w:left="0"/>
        <w:jc w:val="both"/>
        <w:rPr>
          <w:rFonts w:ascii="Ubuntu" w:hAnsi="Ubuntu"/>
          <w:color w:val="1A1A22"/>
          <w:sz w:val="27"/>
          <w:szCs w:val="27"/>
          <w:lang w:val="ru-RU"/>
        </w:rPr>
      </w:pPr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Займана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посада (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або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посада, на яку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претендуєте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як кандидат)»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вказати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«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головний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спеціаліст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».</w:t>
      </w:r>
    </w:p>
    <w:p w:rsidR="00D84447" w:rsidRPr="00D84447" w:rsidRDefault="00D84447" w:rsidP="00D84447">
      <w:pPr>
        <w:pStyle w:val="ab"/>
        <w:spacing w:before="0" w:beforeAutospacing="0" w:after="0" w:afterAutospacing="0" w:line="450" w:lineRule="atLeast"/>
        <w:jc w:val="both"/>
        <w:rPr>
          <w:rFonts w:ascii="Ubuntu" w:hAnsi="Ubuntu"/>
          <w:color w:val="1A1A22"/>
          <w:sz w:val="27"/>
          <w:szCs w:val="27"/>
          <w:lang w:val="ru-RU"/>
        </w:rPr>
      </w:pP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lastRenderedPageBreak/>
        <w:t>Спеціалістам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з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режимно-секретної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роботи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які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є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військовослужбовцями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час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відомостей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про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місце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проходження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служби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слід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керуватись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положеннями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,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зазначеними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у </w:t>
      </w:r>
      <w:proofErr w:type="spellStart"/>
      <w:r w:rsidRPr="00D84447">
        <w:rPr>
          <w:rFonts w:ascii="Ubuntu" w:hAnsi="Ubuntu"/>
          <w:color w:val="1A1A22"/>
          <w:sz w:val="27"/>
          <w:szCs w:val="27"/>
          <w:lang w:val="ru-RU"/>
        </w:rPr>
        <w:t>відповіді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 xml:space="preserve"> на</w:t>
      </w:r>
      <w:r>
        <w:rPr>
          <w:rFonts w:ascii="Ubuntu" w:hAnsi="Ubuntu"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запитання</w:t>
      </w:r>
      <w:proofErr w:type="spellEnd"/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198</w:t>
      </w:r>
      <w:r>
        <w:rPr>
          <w:rStyle w:val="ad"/>
          <w:rFonts w:ascii="Ubuntu" w:hAnsi="Ubuntu"/>
          <w:b/>
          <w:bCs/>
          <w:color w:val="1A1A22"/>
          <w:sz w:val="27"/>
          <w:szCs w:val="27"/>
        </w:rPr>
        <w:t> 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цих</w:t>
      </w:r>
      <w:proofErr w:type="spellEnd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 xml:space="preserve"> </w:t>
      </w:r>
      <w:proofErr w:type="spellStart"/>
      <w:r w:rsidRPr="00D84447">
        <w:rPr>
          <w:rStyle w:val="ad"/>
          <w:rFonts w:ascii="Ubuntu" w:hAnsi="Ubuntu"/>
          <w:b/>
          <w:bCs/>
          <w:color w:val="1A1A22"/>
          <w:sz w:val="27"/>
          <w:szCs w:val="27"/>
          <w:lang w:val="ru-RU"/>
        </w:rPr>
        <w:t>Роз’яснень</w:t>
      </w:r>
      <w:proofErr w:type="spellEnd"/>
      <w:r w:rsidRPr="00D84447">
        <w:rPr>
          <w:rFonts w:ascii="Ubuntu" w:hAnsi="Ubuntu"/>
          <w:color w:val="1A1A22"/>
          <w:sz w:val="27"/>
          <w:szCs w:val="27"/>
          <w:lang w:val="ru-RU"/>
        </w:rPr>
        <w:t>.</w:t>
      </w:r>
    </w:p>
    <w:p w:rsidR="00D84447" w:rsidRPr="00D84447" w:rsidRDefault="00D84447" w:rsidP="005871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D84447" w:rsidRDefault="00D84447" w:rsidP="005871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D84447" w:rsidSect="00195BA8">
      <w:pgSz w:w="12240" w:h="15840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59DF" w:rsidRDefault="008E59DF" w:rsidP="00677028">
      <w:pPr>
        <w:spacing w:after="0" w:line="240" w:lineRule="auto"/>
      </w:pPr>
      <w:r>
        <w:separator/>
      </w:r>
    </w:p>
  </w:endnote>
  <w:endnote w:type="continuationSeparator" w:id="0">
    <w:p w:rsidR="008E59DF" w:rsidRDefault="008E59DF" w:rsidP="0067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charset w:val="00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59DF" w:rsidRDefault="008E59DF" w:rsidP="00677028">
      <w:pPr>
        <w:spacing w:after="0" w:line="240" w:lineRule="auto"/>
      </w:pPr>
      <w:r>
        <w:separator/>
      </w:r>
    </w:p>
  </w:footnote>
  <w:footnote w:type="continuationSeparator" w:id="0">
    <w:p w:rsidR="008E59DF" w:rsidRDefault="008E59DF" w:rsidP="00677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A33"/>
    <w:multiLevelType w:val="multilevel"/>
    <w:tmpl w:val="AC18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372FD"/>
    <w:multiLevelType w:val="multilevel"/>
    <w:tmpl w:val="650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485434"/>
    <w:multiLevelType w:val="multilevel"/>
    <w:tmpl w:val="20BE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74CE6"/>
    <w:multiLevelType w:val="multilevel"/>
    <w:tmpl w:val="A9E2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31BB4"/>
    <w:multiLevelType w:val="multilevel"/>
    <w:tmpl w:val="19C4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5B5129"/>
    <w:multiLevelType w:val="multilevel"/>
    <w:tmpl w:val="8E0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5085"/>
    <w:multiLevelType w:val="multilevel"/>
    <w:tmpl w:val="9424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042A5"/>
    <w:multiLevelType w:val="multilevel"/>
    <w:tmpl w:val="FAC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9D6"/>
    <w:multiLevelType w:val="multilevel"/>
    <w:tmpl w:val="BD8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C7D16"/>
    <w:multiLevelType w:val="multilevel"/>
    <w:tmpl w:val="F56E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46727D"/>
    <w:multiLevelType w:val="multilevel"/>
    <w:tmpl w:val="00DE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6F7FC1"/>
    <w:multiLevelType w:val="multilevel"/>
    <w:tmpl w:val="B658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F3719"/>
    <w:multiLevelType w:val="multilevel"/>
    <w:tmpl w:val="14F4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F82020"/>
    <w:multiLevelType w:val="hybridMultilevel"/>
    <w:tmpl w:val="646A9FC6"/>
    <w:lvl w:ilvl="0" w:tplc="BCB2B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A0BF9"/>
    <w:multiLevelType w:val="multilevel"/>
    <w:tmpl w:val="273C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3B17DB"/>
    <w:multiLevelType w:val="multilevel"/>
    <w:tmpl w:val="9DEE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F56D0"/>
    <w:multiLevelType w:val="multilevel"/>
    <w:tmpl w:val="663E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1078AC"/>
    <w:multiLevelType w:val="hybridMultilevel"/>
    <w:tmpl w:val="7254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732DE"/>
    <w:multiLevelType w:val="multilevel"/>
    <w:tmpl w:val="3FC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7C3049"/>
    <w:multiLevelType w:val="multilevel"/>
    <w:tmpl w:val="5C5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6E237A"/>
    <w:multiLevelType w:val="multilevel"/>
    <w:tmpl w:val="9244A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8619">
    <w:abstractNumId w:val="17"/>
  </w:num>
  <w:num w:numId="2" w16cid:durableId="1407416398">
    <w:abstractNumId w:val="13"/>
  </w:num>
  <w:num w:numId="3" w16cid:durableId="430854699">
    <w:abstractNumId w:val="19"/>
  </w:num>
  <w:num w:numId="4" w16cid:durableId="183135193">
    <w:abstractNumId w:val="2"/>
  </w:num>
  <w:num w:numId="5" w16cid:durableId="1503471454">
    <w:abstractNumId w:val="1"/>
  </w:num>
  <w:num w:numId="6" w16cid:durableId="1690721025">
    <w:abstractNumId w:val="3"/>
  </w:num>
  <w:num w:numId="7" w16cid:durableId="2139760171">
    <w:abstractNumId w:val="5"/>
  </w:num>
  <w:num w:numId="8" w16cid:durableId="558060061">
    <w:abstractNumId w:val="0"/>
  </w:num>
  <w:num w:numId="9" w16cid:durableId="2144229298">
    <w:abstractNumId w:val="7"/>
  </w:num>
  <w:num w:numId="10" w16cid:durableId="711343935">
    <w:abstractNumId w:val="14"/>
  </w:num>
  <w:num w:numId="11" w16cid:durableId="1384985340">
    <w:abstractNumId w:val="11"/>
  </w:num>
  <w:num w:numId="12" w16cid:durableId="1781097330">
    <w:abstractNumId w:val="18"/>
  </w:num>
  <w:num w:numId="13" w16cid:durableId="1349940831">
    <w:abstractNumId w:val="8"/>
  </w:num>
  <w:num w:numId="14" w16cid:durableId="1100373421">
    <w:abstractNumId w:val="20"/>
  </w:num>
  <w:num w:numId="15" w16cid:durableId="1765803519">
    <w:abstractNumId w:val="10"/>
  </w:num>
  <w:num w:numId="16" w16cid:durableId="1251961067">
    <w:abstractNumId w:val="16"/>
  </w:num>
  <w:num w:numId="17" w16cid:durableId="694574884">
    <w:abstractNumId w:val="4"/>
  </w:num>
  <w:num w:numId="18" w16cid:durableId="457143753">
    <w:abstractNumId w:val="15"/>
  </w:num>
  <w:num w:numId="19" w16cid:durableId="1649244530">
    <w:abstractNumId w:val="6"/>
  </w:num>
  <w:num w:numId="20" w16cid:durableId="1370842027">
    <w:abstractNumId w:val="9"/>
  </w:num>
  <w:num w:numId="21" w16cid:durableId="6919580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782"/>
    <w:rsid w:val="000303C8"/>
    <w:rsid w:val="00044B3F"/>
    <w:rsid w:val="000B7FA0"/>
    <w:rsid w:val="00150A58"/>
    <w:rsid w:val="00195BA8"/>
    <w:rsid w:val="002368FC"/>
    <w:rsid w:val="004C0C98"/>
    <w:rsid w:val="00562590"/>
    <w:rsid w:val="005871AA"/>
    <w:rsid w:val="00647C64"/>
    <w:rsid w:val="00677028"/>
    <w:rsid w:val="006E2356"/>
    <w:rsid w:val="00790B3A"/>
    <w:rsid w:val="007A4D5F"/>
    <w:rsid w:val="00896BFE"/>
    <w:rsid w:val="008A3DCD"/>
    <w:rsid w:val="008E59DF"/>
    <w:rsid w:val="00982D82"/>
    <w:rsid w:val="00A31782"/>
    <w:rsid w:val="00BB112B"/>
    <w:rsid w:val="00BB566D"/>
    <w:rsid w:val="00C264EC"/>
    <w:rsid w:val="00C556FF"/>
    <w:rsid w:val="00C70ABD"/>
    <w:rsid w:val="00CF2E77"/>
    <w:rsid w:val="00D16A4E"/>
    <w:rsid w:val="00D84447"/>
    <w:rsid w:val="00F03511"/>
    <w:rsid w:val="00F0741A"/>
    <w:rsid w:val="00F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5A3"/>
  <w15:chartTrackingRefBased/>
  <w15:docId w15:val="{79C89F77-1863-4390-BB90-BFAB6CDF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84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44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770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0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028"/>
  </w:style>
  <w:style w:type="paragraph" w:styleId="a6">
    <w:name w:val="footer"/>
    <w:basedOn w:val="a"/>
    <w:link w:val="a7"/>
    <w:uiPriority w:val="99"/>
    <w:unhideWhenUsed/>
    <w:rsid w:val="0067702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028"/>
  </w:style>
  <w:style w:type="paragraph" w:styleId="a8">
    <w:name w:val="Balloon Text"/>
    <w:basedOn w:val="a"/>
    <w:link w:val="a9"/>
    <w:uiPriority w:val="99"/>
    <w:semiHidden/>
    <w:unhideWhenUsed/>
    <w:rsid w:val="0019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5BA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96BF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96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96BFE"/>
    <w:rPr>
      <w:b/>
      <w:bCs/>
    </w:rPr>
  </w:style>
  <w:style w:type="character" w:styleId="ad">
    <w:name w:val="Emphasis"/>
    <w:basedOn w:val="a0"/>
    <w:uiPriority w:val="20"/>
    <w:qFormat/>
    <w:rsid w:val="00896BFE"/>
    <w:rPr>
      <w:i/>
      <w:iCs/>
    </w:rPr>
  </w:style>
  <w:style w:type="paragraph" w:customStyle="1" w:styleId="msonormal0">
    <w:name w:val="msonormal"/>
    <w:basedOn w:val="a"/>
    <w:rsid w:val="00D8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9631">
          <w:marLeft w:val="0"/>
          <w:marRight w:val="0"/>
          <w:marTop w:val="0"/>
          <w:marBottom w:val="900"/>
          <w:divBdr>
            <w:top w:val="none" w:sz="0" w:space="31" w:color="auto"/>
            <w:left w:val="none" w:sz="0" w:space="0" w:color="auto"/>
            <w:bottom w:val="single" w:sz="6" w:space="23" w:color="C2C5CB"/>
            <w:right w:val="none" w:sz="0" w:space="0" w:color="auto"/>
          </w:divBdr>
          <w:divsChild>
            <w:div w:id="66887302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44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6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77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0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997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92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72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6148578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5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977970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2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1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2624479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0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9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07064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61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59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860108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6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6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024379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6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8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60775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0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95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173364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61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964364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8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768689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1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5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5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8327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4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6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193725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8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2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880843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5211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4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599379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6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3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745891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81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6927495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8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67418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319805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7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0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227912">
              <w:marLeft w:val="0"/>
              <w:marRight w:val="0"/>
              <w:marTop w:val="300"/>
              <w:marBottom w:val="150"/>
              <w:divBdr>
                <w:top w:val="single" w:sz="6" w:space="23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23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window.print(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window.print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25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Malashevska-L-V</dc:creator>
  <cp:keywords/>
  <dc:description/>
  <cp:lastModifiedBy>Максим Крапивный</cp:lastModifiedBy>
  <cp:revision>4</cp:revision>
  <cp:lastPrinted>2023-03-20T09:48:00Z</cp:lastPrinted>
  <dcterms:created xsi:type="dcterms:W3CDTF">2023-03-20T09:48:00Z</dcterms:created>
  <dcterms:modified xsi:type="dcterms:W3CDTF">2023-06-07T08:31:00Z</dcterms:modified>
</cp:coreProperties>
</file>